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F3" w:rsidRPr="009B3594" w:rsidRDefault="003C4EF3" w:rsidP="00BA3081">
      <w:pPr>
        <w:pStyle w:val="Heading1"/>
        <w:pageBreakBefore/>
        <w:numPr>
          <w:ilvl w:val="0"/>
          <w:numId w:val="2"/>
        </w:numPr>
        <w:tabs>
          <w:tab w:val="clear" w:pos="432"/>
          <w:tab w:val="left" w:pos="1701"/>
        </w:tabs>
        <w:spacing w:before="140" w:after="0" w:line="280" w:lineRule="atLeast"/>
        <w:ind w:left="1701" w:right="338" w:hanging="708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ВВЕДЕНИЕ</w:t>
      </w:r>
    </w:p>
    <w:p w:rsidR="003C4EF3" w:rsidRPr="008E1CA1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</w:pPr>
      <w:r>
        <w:t>Морские добывающие сооружения</w:t>
      </w:r>
      <w:r w:rsidRPr="008E1CA1">
        <w:t xml:space="preserve"> </w:t>
      </w:r>
      <w:r>
        <w:t>«Ю</w:t>
      </w:r>
      <w:r w:rsidRPr="008E1CA1">
        <w:t>. Корчагин</w:t>
      </w:r>
      <w:r>
        <w:t>»</w:t>
      </w:r>
      <w:r w:rsidRPr="008E1CA1">
        <w:t xml:space="preserve"> расположены </w:t>
      </w:r>
      <w:r>
        <w:t>на мелководье на территории</w:t>
      </w:r>
      <w:r w:rsidRPr="008E1CA1">
        <w:t xml:space="preserve"> северной части Каспийского моря</w:t>
      </w:r>
      <w:r>
        <w:t>,</w:t>
      </w:r>
      <w:r w:rsidRPr="008E1CA1">
        <w:t xml:space="preserve"> </w:t>
      </w:r>
      <w:r>
        <w:t xml:space="preserve">на </w:t>
      </w:r>
      <w:smartTag w:uri="urn:schemas-microsoft-com:office:smarttags" w:element="metricconverter">
        <w:smartTagPr>
          <w:attr w:name="ProductID" w:val="170 км"/>
        </w:smartTagPr>
        <w:r w:rsidRPr="008E1CA1">
          <w:t>170 км</w:t>
        </w:r>
      </w:smartTag>
      <w:r w:rsidRPr="008E1CA1">
        <w:t xml:space="preserve"> к югу от Астрахани и </w:t>
      </w:r>
      <w:smartTag w:uri="urn:schemas-microsoft-com:office:smarttags" w:element="metricconverter">
        <w:smartTagPr>
          <w:attr w:name="ProductID" w:val="67 км"/>
        </w:smartTagPr>
        <w:r w:rsidRPr="008E1CA1">
          <w:t>67 км</w:t>
        </w:r>
      </w:smartTag>
      <w:r w:rsidRPr="008E1CA1">
        <w:t xml:space="preserve"> к востоку от острова Малый Жемчужный.</w:t>
      </w:r>
      <w:r>
        <w:t xml:space="preserve"> </w:t>
      </w:r>
      <w:r w:rsidRPr="008E1CA1">
        <w:t>Проектируемы</w:t>
      </w:r>
      <w:r>
        <w:t>е</w:t>
      </w:r>
      <w:r w:rsidRPr="008E1CA1">
        <w:t xml:space="preserve"> </w:t>
      </w:r>
      <w:r>
        <w:t>сооружения</w:t>
      </w:r>
      <w:r w:rsidRPr="008E1CA1">
        <w:t xml:space="preserve"> расположены </w:t>
      </w:r>
      <w:r>
        <w:t>у</w:t>
      </w:r>
      <w:r w:rsidRPr="008E1CA1">
        <w:t xml:space="preserve"> передней дельт</w:t>
      </w:r>
      <w:r>
        <w:t>ы</w:t>
      </w:r>
      <w:r w:rsidRPr="008E1CA1">
        <w:t xml:space="preserve"> Волги. На рисунке 1 показан</w:t>
      </w:r>
      <w:r>
        <w:t>о</w:t>
      </w:r>
      <w:r w:rsidRPr="008E1CA1">
        <w:t xml:space="preserve"> географическое положение, а также основные </w:t>
      </w:r>
      <w:r>
        <w:t>области</w:t>
      </w:r>
      <w:r w:rsidRPr="008E1CA1">
        <w:t xml:space="preserve"> работы проекта.</w:t>
      </w:r>
      <w:bookmarkStart w:id="0" w:name="_GoBack"/>
      <w:bookmarkEnd w:id="0"/>
    </w:p>
    <w:p w:rsidR="003C4EF3" w:rsidRPr="009B3594" w:rsidRDefault="003C4EF3" w:rsidP="00BA3081">
      <w:pPr>
        <w:pStyle w:val="BodyText"/>
        <w:spacing w:before="140" w:after="0" w:line="280" w:lineRule="atLeast"/>
        <w:ind w:left="993" w:right="338"/>
      </w:pPr>
      <w:r w:rsidRPr="004C6C0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2" o:spid="_x0000_i1025" type="#_x0000_t75" alt="Fig 1" style="width:454.8pt;height:234.6pt;visibility:visible">
            <v:imagedata r:id="rId5" r:href="rId6"/>
          </v:shape>
        </w:pict>
      </w:r>
    </w:p>
    <w:p w:rsidR="003C4EF3" w:rsidRDefault="003C4EF3" w:rsidP="00BA3081">
      <w:pPr>
        <w:pStyle w:val="BodyText"/>
        <w:spacing w:before="140" w:after="0" w:line="280" w:lineRule="atLeast"/>
        <w:ind w:left="993" w:right="338"/>
        <w:jc w:val="center"/>
      </w:pPr>
      <w:r>
        <w:rPr>
          <w:b/>
          <w:bCs/>
        </w:rPr>
        <w:t>Рисунок</w:t>
      </w:r>
      <w:r w:rsidRPr="00497E78">
        <w:rPr>
          <w:b/>
          <w:bCs/>
        </w:rPr>
        <w:t xml:space="preserve"> 1:</w:t>
      </w:r>
      <w:r w:rsidRPr="00497E78">
        <w:t xml:space="preserve"> </w:t>
      </w:r>
      <w:r>
        <w:t>Платформа-спутник</w:t>
      </w:r>
      <w:r w:rsidRPr="00497E78">
        <w:t xml:space="preserve"> </w:t>
      </w:r>
      <w:r>
        <w:t>на территории разработки месторождений Корчагин</w:t>
      </w:r>
    </w:p>
    <w:p w:rsidR="003C4EF3" w:rsidRDefault="003C4EF3" w:rsidP="00BA3081">
      <w:pPr>
        <w:pStyle w:val="BodyText"/>
        <w:spacing w:before="140" w:after="0" w:line="280" w:lineRule="atLeast"/>
        <w:ind w:left="993" w:right="338"/>
        <w:jc w:val="center"/>
      </w:pPr>
    </w:p>
    <w:tbl>
      <w:tblPr>
        <w:tblStyle w:val="TableGrid"/>
        <w:tblW w:w="0" w:type="auto"/>
        <w:tblLook w:val="01E0"/>
      </w:tblPr>
      <w:tblGrid>
        <w:gridCol w:w="9571"/>
      </w:tblGrid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BC0371">
            <w:pPr>
              <w:pStyle w:val="BodyText"/>
              <w:spacing w:before="140" w:after="0" w:line="280" w:lineRule="atLeast"/>
              <w:ind w:right="338"/>
            </w:pPr>
            <w:r>
              <w:t>Транспортировка нефти и газа через подводную систему трубопровода через центральное технологическое оборудование территории разработки месторождений Филановского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BC0371">
            <w:pPr>
              <w:pStyle w:val="BodyText"/>
              <w:spacing w:before="140" w:after="0" w:line="280" w:lineRule="atLeast"/>
              <w:ind w:right="338"/>
            </w:pPr>
            <w:r>
              <w:rPr>
                <w:szCs w:val="24"/>
              </w:rPr>
              <w:t>М</w:t>
            </w:r>
            <w:r w:rsidRPr="002A1FCD">
              <w:rPr>
                <w:szCs w:val="24"/>
              </w:rPr>
              <w:t>орск</w:t>
            </w:r>
            <w:r>
              <w:rPr>
                <w:szCs w:val="24"/>
              </w:rPr>
              <w:t>ая</w:t>
            </w:r>
            <w:r w:rsidRPr="002A1FCD">
              <w:rPr>
                <w:szCs w:val="24"/>
              </w:rPr>
              <w:t xml:space="preserve"> ледостойк</w:t>
            </w:r>
            <w:r>
              <w:rPr>
                <w:szCs w:val="24"/>
              </w:rPr>
              <w:t>ая</w:t>
            </w:r>
            <w:r w:rsidRPr="002A1FCD">
              <w:rPr>
                <w:szCs w:val="24"/>
              </w:rPr>
              <w:t xml:space="preserve"> стационарн</w:t>
            </w:r>
            <w:r>
              <w:rPr>
                <w:szCs w:val="24"/>
              </w:rPr>
              <w:t>ая</w:t>
            </w:r>
            <w:r w:rsidRPr="002A1FCD">
              <w:rPr>
                <w:szCs w:val="24"/>
              </w:rPr>
              <w:t xml:space="preserve"> платформ</w:t>
            </w:r>
            <w:r>
              <w:rPr>
                <w:szCs w:val="24"/>
              </w:rPr>
              <w:t>а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BC0371">
            <w:pPr>
              <w:pStyle w:val="BodyText"/>
              <w:spacing w:before="140" w:after="0" w:line="280" w:lineRule="atLeast"/>
              <w:ind w:right="338"/>
            </w:pPr>
            <w:r>
              <w:t>26 скважин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BC0371">
            <w:pPr>
              <w:pStyle w:val="BodyText"/>
              <w:spacing w:before="140" w:after="0" w:line="280" w:lineRule="atLeast"/>
              <w:ind w:right="338"/>
            </w:pPr>
            <w:r>
              <w:t>3 водонагнетательных скважины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BC0371">
            <w:pPr>
              <w:pStyle w:val="BodyText"/>
              <w:spacing w:before="140" w:after="0" w:line="280" w:lineRule="atLeast"/>
              <w:ind w:right="338"/>
            </w:pPr>
            <w:r>
              <w:t>1 газонагнетательная скважина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BC0371">
            <w:pPr>
              <w:pStyle w:val="BodyText"/>
              <w:spacing w:before="140" w:after="0" w:line="280" w:lineRule="atLeast"/>
              <w:ind w:right="338"/>
            </w:pPr>
            <w:r>
              <w:t>Этап строительства 2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BC0371">
            <w:pPr>
              <w:pStyle w:val="BodyText"/>
              <w:spacing w:before="140" w:after="0" w:line="280" w:lineRule="atLeast"/>
              <w:ind w:right="338"/>
            </w:pPr>
            <w:r>
              <w:t xml:space="preserve">Будущая платформа-спутник весом 1.6 т, работающая без участия персонала, будет сопряжена с платформой Корчагин и будет расположена на мелководье (глубина </w:t>
            </w:r>
            <w:smartTag w:uri="urn:schemas-microsoft-com:office:smarttags" w:element="metricconverter">
              <w:smartTagPr>
                <w:attr w:name="ProductID" w:val="12 м"/>
              </w:smartTagPr>
              <w:r>
                <w:t>12 м</w:t>
              </w:r>
            </w:smartTag>
            <w:r>
              <w:t xml:space="preserve">), в </w:t>
            </w:r>
            <w:smartTag w:uri="urn:schemas-microsoft-com:office:smarttags" w:element="metricconverter">
              <w:smartTagPr>
                <w:attr w:name="ProductID" w:val="8 км"/>
              </w:smartTagPr>
              <w:r>
                <w:t>8 км</w:t>
              </w:r>
            </w:smartTag>
            <w:r>
              <w:t xml:space="preserve"> от северной части Каспийского моря.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4C1681">
            <w:pPr>
              <w:pStyle w:val="BodyText"/>
              <w:spacing w:before="140" w:after="0" w:line="280" w:lineRule="atLeast"/>
              <w:ind w:right="338"/>
            </w:pPr>
            <w:r>
              <w:t>Платформа с жилым блоком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A81E00">
            <w:pPr>
              <w:pStyle w:val="BodyText"/>
              <w:spacing w:before="140" w:after="0" w:line="280" w:lineRule="atLeast"/>
              <w:ind w:right="338"/>
            </w:pPr>
            <w:smartTag w:uri="urn:schemas-microsoft-com:office:smarttags" w:element="metricconverter">
              <w:smartTagPr>
                <w:attr w:name="ProductID" w:val="7.9 км"/>
              </w:smartTagPr>
              <w:r>
                <w:t>7.9 км</w:t>
              </w:r>
            </w:smartTag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A81E00">
            <w:pPr>
              <w:pStyle w:val="BodyText"/>
              <w:spacing w:before="140" w:after="0" w:line="280" w:lineRule="atLeast"/>
              <w:ind w:right="338"/>
            </w:pPr>
            <w:r>
              <w:t>2 нитки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A81E00">
            <w:pPr>
              <w:pStyle w:val="BodyText"/>
              <w:spacing w:before="140" w:after="0" w:line="280" w:lineRule="atLeast"/>
              <w:ind w:right="338"/>
            </w:pPr>
            <w:smartTag w:uri="urn:schemas-microsoft-com:office:smarttags" w:element="metricconverter">
              <w:smartTagPr>
                <w:attr w:name="ProductID" w:val="50 км"/>
              </w:smartTagPr>
              <w:r>
                <w:t>50 км</w:t>
              </w:r>
            </w:smartTag>
          </w:p>
          <w:p w:rsidR="003C4EF3" w:rsidRDefault="003C4EF3" w:rsidP="00A81E00">
            <w:pPr>
              <w:pStyle w:val="BodyText"/>
              <w:spacing w:before="140" w:after="0" w:line="280" w:lineRule="atLeast"/>
              <w:ind w:right="338"/>
            </w:pPr>
            <w:r>
              <w:t xml:space="preserve">Ду х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t>300 мм</w:t>
              </w:r>
            </w:smartTag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A81E00">
            <w:pPr>
              <w:pStyle w:val="BodyText"/>
              <w:spacing w:before="140" w:after="0" w:line="280" w:lineRule="atLeast"/>
              <w:ind w:right="338"/>
            </w:pPr>
            <w:r>
              <w:t>БХ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A81E00">
            <w:pPr>
              <w:pStyle w:val="BodyText"/>
              <w:spacing w:before="140" w:after="0" w:line="280" w:lineRule="atLeast"/>
              <w:ind w:right="338"/>
            </w:pPr>
            <w:r>
              <w:t>ПНХ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A81E00">
            <w:pPr>
              <w:pStyle w:val="BodyText"/>
              <w:spacing w:before="140" w:after="0" w:line="280" w:lineRule="atLeast"/>
              <w:ind w:right="338"/>
            </w:pPr>
            <w:r>
              <w:t>Нефтепровод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A81E00">
            <w:pPr>
              <w:pStyle w:val="BodyText"/>
              <w:spacing w:before="140" w:after="0" w:line="280" w:lineRule="atLeast"/>
              <w:ind w:right="338"/>
            </w:pPr>
            <w:r>
              <w:t>Нефтепровод (альтернативный вариант)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A81E00">
            <w:pPr>
              <w:pStyle w:val="BodyText"/>
              <w:spacing w:before="140" w:after="0" w:line="280" w:lineRule="atLeast"/>
              <w:ind w:right="338"/>
            </w:pPr>
            <w:r>
              <w:t>Газопровод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A81E00">
            <w:pPr>
              <w:pStyle w:val="BodyText"/>
              <w:spacing w:before="140" w:after="0" w:line="280" w:lineRule="atLeast"/>
              <w:ind w:right="338"/>
            </w:pPr>
            <w:r>
              <w:t>Газлифтовый провод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A81E00">
            <w:pPr>
              <w:pStyle w:val="BodyText"/>
              <w:spacing w:before="140" w:after="0" w:line="280" w:lineRule="atLeast"/>
              <w:ind w:right="338"/>
            </w:pPr>
            <w:r>
              <w:t>Многофазный трубопровод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A81E00">
            <w:pPr>
              <w:pStyle w:val="BodyText"/>
              <w:spacing w:before="140" w:after="0" w:line="280" w:lineRule="atLeast"/>
              <w:ind w:right="338"/>
            </w:pPr>
            <w:r>
              <w:t>Водопровод для поддержки давления в резервуаре (на ярусе Келловей)</w:t>
            </w:r>
          </w:p>
        </w:tc>
      </w:tr>
      <w:tr w:rsidR="003C4EF3" w:rsidTr="00BC0371">
        <w:trPr>
          <w:trHeight w:val="284"/>
        </w:trPr>
        <w:tc>
          <w:tcPr>
            <w:tcW w:w="9571" w:type="dxa"/>
          </w:tcPr>
          <w:p w:rsidR="003C4EF3" w:rsidRDefault="003C4EF3" w:rsidP="00A81E00">
            <w:pPr>
              <w:pStyle w:val="BodyText"/>
              <w:spacing w:before="140" w:after="0" w:line="280" w:lineRule="atLeast"/>
              <w:ind w:right="338"/>
            </w:pPr>
            <w:r>
              <w:t>Оптоволоконный кабель, 10 кВ</w:t>
            </w:r>
          </w:p>
        </w:tc>
      </w:tr>
    </w:tbl>
    <w:p w:rsidR="003C4EF3" w:rsidRPr="00497E78" w:rsidRDefault="003C4EF3" w:rsidP="00BA3081">
      <w:pPr>
        <w:pStyle w:val="BodyText"/>
        <w:spacing w:before="140" w:after="0" w:line="280" w:lineRule="atLeast"/>
        <w:ind w:left="993" w:right="338"/>
        <w:jc w:val="center"/>
      </w:pPr>
    </w:p>
    <w:p w:rsidR="003C4EF3" w:rsidRPr="00497E78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</w:pPr>
      <w:r>
        <w:t>Второй этап разработки месторождений включает:</w:t>
      </w:r>
    </w:p>
    <w:p w:rsidR="003C4EF3" w:rsidRPr="002A1FCD" w:rsidRDefault="003C4EF3" w:rsidP="00BA30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40" w:line="360" w:lineRule="auto"/>
        <w:ind w:right="338"/>
        <w:jc w:val="both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t>Буровую</w:t>
      </w:r>
      <w:r w:rsidRPr="002A1FCD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платформу</w:t>
      </w:r>
      <w:r w:rsidRPr="002A1FCD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 xml:space="preserve">с производительностью добычи </w:t>
      </w:r>
      <w:smartTag w:uri="urn:schemas-microsoft-com:office:smarttags" w:element="metricconverter">
        <w:smartTagPr>
          <w:attr w:name="ProductID" w:val="1961 m3"/>
        </w:smartTagPr>
        <w:r w:rsidRPr="002A1FCD">
          <w:rPr>
            <w:rFonts w:ascii="Arial" w:hAnsi="Arial"/>
            <w:sz w:val="24"/>
            <w:szCs w:val="24"/>
            <w:lang w:val="ru-RU"/>
          </w:rPr>
          <w:t xml:space="preserve">1961 </w:t>
        </w:r>
        <w:r w:rsidRPr="00C17A3F">
          <w:rPr>
            <w:rFonts w:ascii="Arial" w:hAnsi="Arial"/>
            <w:sz w:val="24"/>
            <w:szCs w:val="24"/>
            <w:lang w:val="en-US"/>
          </w:rPr>
          <w:t>m</w:t>
        </w:r>
        <w:r w:rsidRPr="002A1FCD">
          <w:rPr>
            <w:rFonts w:ascii="Arial" w:hAnsi="Arial"/>
            <w:sz w:val="24"/>
            <w:szCs w:val="24"/>
            <w:vertAlign w:val="superscript"/>
            <w:lang w:val="ru-RU"/>
          </w:rPr>
          <w:t>3</w:t>
        </w:r>
      </w:smartTag>
      <w:r w:rsidRPr="002A1FCD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сырой нефти в день</w:t>
      </w:r>
    </w:p>
    <w:p w:rsidR="003C4EF3" w:rsidRPr="002A1FCD" w:rsidRDefault="003C4EF3" w:rsidP="00BA30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40" w:line="360" w:lineRule="auto"/>
        <w:ind w:right="338"/>
        <w:jc w:val="both"/>
        <w:rPr>
          <w:rFonts w:ascii="Arial" w:hAnsi="Arial"/>
          <w:sz w:val="24"/>
          <w:szCs w:val="24"/>
          <w:lang w:val="ru-RU"/>
        </w:rPr>
      </w:pPr>
      <w:r w:rsidRPr="002A1FCD">
        <w:rPr>
          <w:rFonts w:ascii="Arial" w:hAnsi="Arial"/>
          <w:sz w:val="24"/>
          <w:szCs w:val="24"/>
          <w:lang w:val="ru-RU"/>
        </w:rPr>
        <w:t xml:space="preserve">Многофазный трубопровод с условным диаметром </w:t>
      </w:r>
      <w:smartTag w:uri="urn:schemas-microsoft-com:office:smarttags" w:element="metricconverter">
        <w:smartTagPr>
          <w:attr w:name="ProductID" w:val="300 мм"/>
        </w:smartTagPr>
        <w:r w:rsidRPr="002A1FCD">
          <w:rPr>
            <w:rFonts w:ascii="Arial" w:hAnsi="Arial"/>
            <w:sz w:val="24"/>
            <w:szCs w:val="24"/>
            <w:lang w:val="ru-RU"/>
          </w:rPr>
          <w:t>300 мм</w:t>
        </w:r>
      </w:smartTag>
      <w:r w:rsidRPr="002A1FCD">
        <w:rPr>
          <w:rFonts w:ascii="Arial" w:hAnsi="Arial"/>
          <w:sz w:val="24"/>
          <w:szCs w:val="24"/>
          <w:lang w:val="ru-RU"/>
        </w:rPr>
        <w:t xml:space="preserve"> для многофазной доставки продукта от буровой платформы к морской ледостойкой стационарной платформе (</w:t>
      </w:r>
      <w:r w:rsidRPr="002A1FCD">
        <w:rPr>
          <w:rFonts w:ascii="Arial" w:hAnsi="Arial"/>
          <w:sz w:val="24"/>
          <w:szCs w:val="24"/>
          <w:lang w:val="en-US"/>
        </w:rPr>
        <w:t>IFP</w:t>
      </w:r>
      <w:r w:rsidRPr="002A1FCD">
        <w:rPr>
          <w:rFonts w:ascii="Arial" w:hAnsi="Arial"/>
          <w:sz w:val="24"/>
          <w:szCs w:val="24"/>
          <w:lang w:val="ru-RU"/>
        </w:rPr>
        <w:t>1).</w:t>
      </w:r>
    </w:p>
    <w:p w:rsidR="003C4EF3" w:rsidRPr="002A1FCD" w:rsidRDefault="003C4EF3" w:rsidP="00BA30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40" w:line="360" w:lineRule="auto"/>
        <w:ind w:right="338"/>
        <w:jc w:val="both"/>
        <w:rPr>
          <w:rFonts w:ascii="Arial" w:hAnsi="Arial"/>
          <w:sz w:val="24"/>
          <w:szCs w:val="24"/>
          <w:lang w:val="ru-RU"/>
        </w:rPr>
      </w:pPr>
      <w:r w:rsidRPr="002A1FCD">
        <w:rPr>
          <w:rFonts w:ascii="Arial" w:hAnsi="Arial"/>
          <w:sz w:val="24"/>
          <w:szCs w:val="24"/>
          <w:lang w:val="ru-RU"/>
        </w:rPr>
        <w:t xml:space="preserve">Трубопровод газлифта с условным диаметром </w:t>
      </w:r>
      <w:smartTag w:uri="urn:schemas-microsoft-com:office:smarttags" w:element="metricconverter">
        <w:smartTagPr>
          <w:attr w:name="ProductID" w:val="200 мм"/>
        </w:smartTagPr>
        <w:r w:rsidRPr="002A1FCD">
          <w:rPr>
            <w:rFonts w:ascii="Arial" w:hAnsi="Arial"/>
            <w:sz w:val="24"/>
            <w:szCs w:val="24"/>
            <w:lang w:val="ru-RU"/>
          </w:rPr>
          <w:t>200 мм</w:t>
        </w:r>
      </w:smartTag>
      <w:r w:rsidRPr="002A1FCD">
        <w:rPr>
          <w:rFonts w:ascii="Arial" w:hAnsi="Arial"/>
          <w:sz w:val="24"/>
          <w:szCs w:val="24"/>
          <w:lang w:val="ru-RU"/>
        </w:rPr>
        <w:t xml:space="preserve"> от </w:t>
      </w:r>
      <w:r w:rsidRPr="002A1FCD">
        <w:rPr>
          <w:rFonts w:ascii="Arial" w:hAnsi="Arial"/>
          <w:sz w:val="24"/>
          <w:szCs w:val="24"/>
          <w:lang w:val="en-US"/>
        </w:rPr>
        <w:t>IFP</w:t>
      </w:r>
      <w:r w:rsidRPr="002A1FCD">
        <w:rPr>
          <w:rFonts w:ascii="Arial" w:hAnsi="Arial"/>
          <w:sz w:val="24"/>
          <w:szCs w:val="24"/>
          <w:lang w:val="ru-RU"/>
        </w:rPr>
        <w:t>1 к буровой платформе</w:t>
      </w:r>
    </w:p>
    <w:p w:rsidR="003C4EF3" w:rsidRPr="002A1FCD" w:rsidRDefault="003C4EF3" w:rsidP="00BA30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40" w:line="360" w:lineRule="auto"/>
        <w:ind w:right="338"/>
        <w:jc w:val="both"/>
        <w:rPr>
          <w:rFonts w:ascii="Arial" w:hAnsi="Arial"/>
          <w:sz w:val="24"/>
          <w:szCs w:val="24"/>
          <w:lang w:val="ru-RU"/>
        </w:rPr>
      </w:pPr>
      <w:r w:rsidRPr="002A1FCD">
        <w:rPr>
          <w:rFonts w:ascii="Arial" w:hAnsi="Arial"/>
          <w:sz w:val="24"/>
          <w:szCs w:val="24"/>
          <w:lang w:val="ru-RU"/>
        </w:rPr>
        <w:t xml:space="preserve">Трубопровод для нагнетания воды с условным диаметром </w:t>
      </w:r>
      <w:smartTag w:uri="urn:schemas-microsoft-com:office:smarttags" w:element="metricconverter">
        <w:smartTagPr>
          <w:attr w:name="ProductID" w:val="300 мм"/>
        </w:smartTagPr>
        <w:r w:rsidRPr="002A1FCD">
          <w:rPr>
            <w:rFonts w:ascii="Arial" w:hAnsi="Arial"/>
            <w:sz w:val="24"/>
            <w:szCs w:val="24"/>
            <w:lang w:val="ru-RU"/>
          </w:rPr>
          <w:t>300 мм</w:t>
        </w:r>
      </w:smartTag>
      <w:r w:rsidRPr="002A1FCD">
        <w:rPr>
          <w:rFonts w:ascii="Arial" w:hAnsi="Arial"/>
          <w:sz w:val="24"/>
          <w:szCs w:val="24"/>
          <w:lang w:val="ru-RU"/>
        </w:rPr>
        <w:t xml:space="preserve"> от </w:t>
      </w:r>
      <w:r w:rsidRPr="002A1FCD">
        <w:rPr>
          <w:rFonts w:ascii="Arial" w:hAnsi="Arial"/>
          <w:sz w:val="24"/>
          <w:szCs w:val="24"/>
          <w:lang w:val="en-US"/>
        </w:rPr>
        <w:t>IFP</w:t>
      </w:r>
      <w:r w:rsidRPr="002A1FCD">
        <w:rPr>
          <w:rFonts w:ascii="Arial" w:hAnsi="Arial"/>
          <w:sz w:val="24"/>
          <w:szCs w:val="24"/>
          <w:lang w:val="ru-RU"/>
        </w:rPr>
        <w:t>1 к буровой платформе</w:t>
      </w:r>
    </w:p>
    <w:p w:rsidR="003C4EF3" w:rsidRPr="002A1FCD" w:rsidRDefault="003C4EF3" w:rsidP="00BA30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40" w:line="360" w:lineRule="auto"/>
        <w:ind w:right="338"/>
        <w:jc w:val="both"/>
        <w:rPr>
          <w:rFonts w:ascii="Arial" w:hAnsi="Arial"/>
          <w:sz w:val="24"/>
          <w:szCs w:val="24"/>
          <w:lang w:val="ru-RU"/>
        </w:rPr>
      </w:pPr>
      <w:r w:rsidRPr="002A1FCD">
        <w:rPr>
          <w:rFonts w:ascii="Arial" w:hAnsi="Arial"/>
          <w:sz w:val="24"/>
          <w:szCs w:val="24"/>
          <w:lang w:val="ru-RU"/>
        </w:rPr>
        <w:t xml:space="preserve">Два подводных силовых кабеля со встроенными </w:t>
      </w:r>
      <w:r>
        <w:rPr>
          <w:rFonts w:ascii="Arial" w:hAnsi="Arial"/>
          <w:sz w:val="24"/>
          <w:szCs w:val="24"/>
          <w:lang w:val="ru-RU"/>
        </w:rPr>
        <w:t>оптоволоконными</w:t>
      </w:r>
      <w:r w:rsidRPr="002A1FCD">
        <w:rPr>
          <w:rFonts w:ascii="Arial" w:hAnsi="Arial"/>
          <w:sz w:val="24"/>
          <w:szCs w:val="24"/>
          <w:lang w:val="ru-RU"/>
        </w:rPr>
        <w:t xml:space="preserve"> проводами от </w:t>
      </w:r>
      <w:r w:rsidRPr="002A1FCD">
        <w:rPr>
          <w:rFonts w:ascii="Arial" w:hAnsi="Arial"/>
          <w:sz w:val="24"/>
          <w:szCs w:val="24"/>
          <w:lang w:val="en-US"/>
        </w:rPr>
        <w:t>IFP</w:t>
      </w:r>
      <w:r w:rsidRPr="002A1FCD">
        <w:rPr>
          <w:rFonts w:ascii="Arial" w:hAnsi="Arial"/>
          <w:sz w:val="24"/>
          <w:szCs w:val="24"/>
          <w:lang w:val="ru-RU"/>
        </w:rPr>
        <w:t>1 к буровой платформе</w:t>
      </w:r>
    </w:p>
    <w:p w:rsidR="003C4EF3" w:rsidRPr="00CC4E1A" w:rsidRDefault="003C4EF3" w:rsidP="00BA3081">
      <w:pPr>
        <w:pStyle w:val="Heading2"/>
        <w:numPr>
          <w:ilvl w:val="1"/>
          <w:numId w:val="2"/>
        </w:numPr>
        <w:tabs>
          <w:tab w:val="clear" w:pos="576"/>
          <w:tab w:val="left" w:pos="1701"/>
        </w:tabs>
        <w:spacing w:before="140" w:after="0"/>
        <w:ind w:left="993" w:right="338" w:firstLine="0"/>
        <w:jc w:val="both"/>
        <w:rPr>
          <w:rFonts w:ascii="Arial" w:hAnsi="Arial" w:cs="Arial"/>
        </w:rPr>
      </w:pPr>
      <w:bookmarkStart w:id="1" w:name="_Toc364749027"/>
      <w:bookmarkStart w:id="2" w:name="_Toc276643043"/>
      <w:r w:rsidRPr="002A1FCD">
        <w:rPr>
          <w:rFonts w:ascii="Arial" w:hAnsi="Arial" w:cs="Arial"/>
        </w:rPr>
        <w:br w:type="page"/>
      </w:r>
      <w:bookmarkEnd w:id="1"/>
      <w:r>
        <w:rPr>
          <w:rFonts w:ascii="Arial" w:hAnsi="Arial" w:cs="Arial"/>
        </w:rPr>
        <w:t>Назначение</w:t>
      </w:r>
    </w:p>
    <w:p w:rsidR="003C4EF3" w:rsidRPr="0070473F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  <w:rPr>
          <w:rFonts w:cs="Arial"/>
          <w:szCs w:val="24"/>
        </w:rPr>
      </w:pPr>
      <w:r>
        <w:rPr>
          <w:rStyle w:val="hps"/>
        </w:rPr>
        <w:t>Данный документ</w:t>
      </w:r>
      <w:r>
        <w:t xml:space="preserve"> </w:t>
      </w:r>
      <w:r>
        <w:rPr>
          <w:rStyle w:val="hps"/>
        </w:rPr>
        <w:t>предназначен для определения</w:t>
      </w:r>
      <w:r>
        <w:t xml:space="preserve"> </w:t>
      </w:r>
      <w:r>
        <w:rPr>
          <w:rStyle w:val="hps"/>
        </w:rPr>
        <w:t>номенклатуры</w:t>
      </w:r>
      <w:r>
        <w:t xml:space="preserve"> </w:t>
      </w:r>
      <w:r>
        <w:rPr>
          <w:rStyle w:val="hps"/>
        </w:rPr>
        <w:t>следующего</w:t>
      </w:r>
      <w:r>
        <w:t xml:space="preserve"> </w:t>
      </w:r>
      <w:r>
        <w:rPr>
          <w:rStyle w:val="hps"/>
        </w:rPr>
        <w:t>главного оборудования</w:t>
      </w:r>
      <w:r>
        <w:t xml:space="preserve"> </w:t>
      </w:r>
      <w:r>
        <w:rPr>
          <w:rStyle w:val="hps"/>
        </w:rPr>
        <w:t>на платформе-спутнике</w:t>
      </w:r>
      <w:r>
        <w:t xml:space="preserve"> </w:t>
      </w:r>
      <w:r>
        <w:rPr>
          <w:rStyle w:val="hps"/>
        </w:rPr>
        <w:t>Корчагин</w:t>
      </w:r>
      <w:r>
        <w:t>:</w:t>
      </w:r>
    </w:p>
    <w:p w:rsidR="003C4EF3" w:rsidRDefault="003C4EF3" w:rsidP="000552E4">
      <w:pPr>
        <w:autoSpaceDE w:val="0"/>
        <w:autoSpaceDN w:val="0"/>
        <w:adjustRightInd w:val="0"/>
        <w:spacing w:before="140" w:line="360" w:lineRule="auto"/>
        <w:ind w:left="993" w:right="338"/>
        <w:jc w:val="both"/>
      </w:pPr>
      <w:r>
        <w:rPr>
          <w:rStyle w:val="hps"/>
        </w:rPr>
        <w:t>а)</w:t>
      </w:r>
      <w:r>
        <w:t xml:space="preserve"> </w:t>
      </w:r>
      <w:r>
        <w:rPr>
          <w:rStyle w:val="hps"/>
        </w:rPr>
        <w:t>Аварийный дизель-генератор</w:t>
      </w:r>
      <w:r>
        <w:t xml:space="preserve"> </w:t>
      </w:r>
      <w:r>
        <w:rPr>
          <w:rStyle w:val="hps"/>
        </w:rPr>
        <w:t>(12</w:t>
      </w:r>
      <w:r>
        <w:rPr>
          <w:rStyle w:val="atn"/>
        </w:rPr>
        <w:t>-G-</w:t>
      </w:r>
      <w:r>
        <w:t>8401)</w:t>
      </w:r>
    </w:p>
    <w:p w:rsidR="003C4EF3" w:rsidRDefault="003C4EF3" w:rsidP="000552E4">
      <w:pPr>
        <w:autoSpaceDE w:val="0"/>
        <w:autoSpaceDN w:val="0"/>
        <w:adjustRightInd w:val="0"/>
        <w:spacing w:before="140" w:line="360" w:lineRule="auto"/>
        <w:ind w:left="993" w:right="338"/>
        <w:jc w:val="both"/>
        <w:rPr>
          <w:rStyle w:val="hps"/>
        </w:rPr>
      </w:pPr>
      <w:r>
        <w:rPr>
          <w:rStyle w:val="hps"/>
        </w:rPr>
        <w:t>б)</w:t>
      </w:r>
      <w:r>
        <w:t xml:space="preserve"> </w:t>
      </w:r>
      <w:r>
        <w:rPr>
          <w:rStyle w:val="hps"/>
        </w:rPr>
        <w:t>Высоковольтный</w:t>
      </w:r>
      <w:r>
        <w:t xml:space="preserve"> </w:t>
      </w:r>
      <w:r>
        <w:rPr>
          <w:rStyle w:val="hps"/>
        </w:rPr>
        <w:t>коммутатор</w:t>
      </w:r>
      <w:r>
        <w:t xml:space="preserve"> </w:t>
      </w:r>
      <w:r>
        <w:rPr>
          <w:rStyle w:val="hps"/>
        </w:rPr>
        <w:t>(GRS-8110)</w:t>
      </w:r>
    </w:p>
    <w:p w:rsidR="003C4EF3" w:rsidRDefault="003C4EF3" w:rsidP="000552E4">
      <w:pPr>
        <w:autoSpaceDE w:val="0"/>
        <w:autoSpaceDN w:val="0"/>
        <w:adjustRightInd w:val="0"/>
        <w:spacing w:before="140" w:line="360" w:lineRule="auto"/>
        <w:ind w:left="993" w:right="338"/>
        <w:jc w:val="both"/>
      </w:pPr>
      <w:r>
        <w:rPr>
          <w:rStyle w:val="hps"/>
        </w:rPr>
        <w:t>в) Распределительные</w:t>
      </w:r>
      <w:r>
        <w:t xml:space="preserve"> </w:t>
      </w:r>
      <w:r>
        <w:rPr>
          <w:rStyle w:val="hps"/>
        </w:rPr>
        <w:t>трансформаторы (Т</w:t>
      </w:r>
      <w:r>
        <w:t xml:space="preserve">-8111 </w:t>
      </w:r>
      <w:r>
        <w:rPr>
          <w:rStyle w:val="hpsatn"/>
        </w:rPr>
        <w:t>и Т-</w:t>
      </w:r>
      <w:r>
        <w:t>8112)</w:t>
      </w:r>
    </w:p>
    <w:p w:rsidR="003C4EF3" w:rsidRDefault="003C4EF3" w:rsidP="000552E4">
      <w:pPr>
        <w:autoSpaceDE w:val="0"/>
        <w:autoSpaceDN w:val="0"/>
        <w:adjustRightInd w:val="0"/>
        <w:spacing w:before="140" w:line="360" w:lineRule="auto"/>
        <w:ind w:left="993" w:right="338"/>
        <w:jc w:val="both"/>
      </w:pPr>
      <w:r>
        <w:rPr>
          <w:rStyle w:val="hps"/>
        </w:rPr>
        <w:t>г)</w:t>
      </w:r>
      <w:r>
        <w:t xml:space="preserve"> </w:t>
      </w:r>
      <w:r>
        <w:rPr>
          <w:rStyle w:val="hps"/>
        </w:rPr>
        <w:t>Нормальное освещение</w:t>
      </w:r>
      <w:r>
        <w:t xml:space="preserve"> </w:t>
      </w:r>
      <w:r>
        <w:rPr>
          <w:rStyle w:val="hps"/>
        </w:rPr>
        <w:t>и малые</w:t>
      </w:r>
      <w:r>
        <w:t xml:space="preserve"> </w:t>
      </w:r>
      <w:r>
        <w:rPr>
          <w:rStyle w:val="hps"/>
        </w:rPr>
        <w:t>силовые трансформаторы (Т</w:t>
      </w:r>
      <w:r>
        <w:t xml:space="preserve">-8120 </w:t>
      </w:r>
      <w:r>
        <w:rPr>
          <w:rStyle w:val="hpsatn"/>
        </w:rPr>
        <w:t>и Т-</w:t>
      </w:r>
      <w:r>
        <w:t>8121)</w:t>
      </w:r>
    </w:p>
    <w:p w:rsidR="003C4EF3" w:rsidRDefault="003C4EF3" w:rsidP="000552E4">
      <w:pPr>
        <w:autoSpaceDE w:val="0"/>
        <w:autoSpaceDN w:val="0"/>
        <w:adjustRightInd w:val="0"/>
        <w:spacing w:before="140" w:line="360" w:lineRule="auto"/>
        <w:ind w:left="993" w:right="338"/>
        <w:jc w:val="both"/>
      </w:pPr>
      <w:r>
        <w:rPr>
          <w:rStyle w:val="hps"/>
        </w:rPr>
        <w:t>д)</w:t>
      </w:r>
      <w:r>
        <w:t xml:space="preserve"> </w:t>
      </w:r>
      <w:r>
        <w:rPr>
          <w:rStyle w:val="hps"/>
        </w:rPr>
        <w:t>Аварийное освещение и</w:t>
      </w:r>
      <w:r>
        <w:t xml:space="preserve"> </w:t>
      </w:r>
      <w:r>
        <w:rPr>
          <w:rStyle w:val="hps"/>
        </w:rPr>
        <w:t>малые</w:t>
      </w:r>
      <w:r>
        <w:t xml:space="preserve"> </w:t>
      </w:r>
      <w:r>
        <w:rPr>
          <w:rStyle w:val="hps"/>
        </w:rPr>
        <w:t>силовые трансформаторы (Т</w:t>
      </w:r>
      <w:r>
        <w:rPr>
          <w:rStyle w:val="atn"/>
        </w:rPr>
        <w:t>-</w:t>
      </w:r>
      <w:r>
        <w:t xml:space="preserve">8410 </w:t>
      </w:r>
      <w:r>
        <w:rPr>
          <w:rStyle w:val="hpsatn"/>
        </w:rPr>
        <w:t>и Т-</w:t>
      </w:r>
      <w:r>
        <w:t>8411)</w:t>
      </w:r>
    </w:p>
    <w:p w:rsidR="003C4EF3" w:rsidRDefault="003C4EF3" w:rsidP="000552E4">
      <w:pPr>
        <w:autoSpaceDE w:val="0"/>
        <w:autoSpaceDN w:val="0"/>
        <w:adjustRightInd w:val="0"/>
        <w:spacing w:before="140" w:line="360" w:lineRule="auto"/>
        <w:ind w:left="993" w:right="338"/>
        <w:jc w:val="both"/>
      </w:pPr>
      <w:r>
        <w:rPr>
          <w:rStyle w:val="hps"/>
        </w:rPr>
        <w:t>е)</w:t>
      </w:r>
      <w:r>
        <w:t xml:space="preserve"> </w:t>
      </w:r>
      <w:r>
        <w:rPr>
          <w:rStyle w:val="hps"/>
        </w:rPr>
        <w:t>Низковольтный</w:t>
      </w:r>
      <w:r>
        <w:t xml:space="preserve"> </w:t>
      </w:r>
      <w:r>
        <w:rPr>
          <w:rStyle w:val="hps"/>
        </w:rPr>
        <w:t>нормальный</w:t>
      </w:r>
      <w:r>
        <w:t xml:space="preserve"> </w:t>
      </w:r>
      <w:r>
        <w:rPr>
          <w:rStyle w:val="hps"/>
        </w:rPr>
        <w:t>распределительный щит</w:t>
      </w:r>
      <w:r>
        <w:t xml:space="preserve"> </w:t>
      </w:r>
      <w:r>
        <w:rPr>
          <w:rStyle w:val="hps"/>
        </w:rPr>
        <w:t>(GRS-8120)</w:t>
      </w:r>
      <w:r>
        <w:t xml:space="preserve"> </w:t>
      </w:r>
      <w:r>
        <w:rPr>
          <w:rStyle w:val="hps"/>
        </w:rPr>
        <w:t>и</w:t>
      </w:r>
      <w:r>
        <w:t xml:space="preserve"> </w:t>
      </w:r>
      <w:r>
        <w:rPr>
          <w:rStyle w:val="hps"/>
        </w:rPr>
        <w:t>изолированный токопровод</w:t>
      </w:r>
      <w:r>
        <w:t xml:space="preserve"> </w:t>
      </w:r>
      <w:r>
        <w:rPr>
          <w:rStyle w:val="hpsatn"/>
        </w:rPr>
        <w:t>(BD-</w:t>
      </w:r>
      <w:r>
        <w:t xml:space="preserve">8111 </w:t>
      </w:r>
      <w:r>
        <w:rPr>
          <w:rStyle w:val="hps"/>
        </w:rPr>
        <w:t>и</w:t>
      </w:r>
      <w:r>
        <w:t xml:space="preserve"> </w:t>
      </w:r>
      <w:r>
        <w:rPr>
          <w:rStyle w:val="hpsatn"/>
        </w:rPr>
        <w:t>BD-</w:t>
      </w:r>
      <w:r>
        <w:t>8112)</w:t>
      </w:r>
    </w:p>
    <w:p w:rsidR="003C4EF3" w:rsidRDefault="003C4EF3" w:rsidP="000552E4">
      <w:pPr>
        <w:autoSpaceDE w:val="0"/>
        <w:autoSpaceDN w:val="0"/>
        <w:adjustRightInd w:val="0"/>
        <w:spacing w:before="140" w:line="360" w:lineRule="auto"/>
        <w:ind w:left="993" w:right="338"/>
        <w:jc w:val="both"/>
      </w:pPr>
      <w:r>
        <w:rPr>
          <w:rStyle w:val="hps"/>
        </w:rPr>
        <w:t>ж</w:t>
      </w:r>
      <w:r>
        <w:t xml:space="preserve">) </w:t>
      </w:r>
      <w:r>
        <w:rPr>
          <w:rStyle w:val="hps"/>
        </w:rPr>
        <w:t>Низковольтный</w:t>
      </w:r>
      <w:r>
        <w:t xml:space="preserve"> </w:t>
      </w:r>
      <w:r>
        <w:rPr>
          <w:rStyle w:val="hps"/>
        </w:rPr>
        <w:t>аварийный распределительный щит</w:t>
      </w:r>
      <w:r>
        <w:t xml:space="preserve"> </w:t>
      </w:r>
      <w:r>
        <w:rPr>
          <w:rStyle w:val="hps"/>
        </w:rPr>
        <w:t>(GRSO-8410)</w:t>
      </w:r>
      <w:r>
        <w:t xml:space="preserve"> </w:t>
      </w:r>
      <w:r>
        <w:rPr>
          <w:rStyle w:val="hps"/>
        </w:rPr>
        <w:t>и</w:t>
      </w:r>
      <w:r>
        <w:t xml:space="preserve"> </w:t>
      </w:r>
      <w:r>
        <w:rPr>
          <w:rStyle w:val="hps"/>
        </w:rPr>
        <w:t>изолированный токопровод</w:t>
      </w:r>
      <w:r>
        <w:t xml:space="preserve"> </w:t>
      </w:r>
      <w:r>
        <w:rPr>
          <w:rStyle w:val="hpsatn"/>
        </w:rPr>
        <w:t>(BD-</w:t>
      </w:r>
      <w:r>
        <w:t xml:space="preserve">8121 </w:t>
      </w:r>
      <w:r>
        <w:rPr>
          <w:rStyle w:val="hps"/>
        </w:rPr>
        <w:t>и</w:t>
      </w:r>
      <w:r>
        <w:t xml:space="preserve"> </w:t>
      </w:r>
      <w:r>
        <w:rPr>
          <w:rStyle w:val="hpsatn"/>
        </w:rPr>
        <w:t>BD-</w:t>
      </w:r>
      <w:r>
        <w:t>8122)</w:t>
      </w:r>
    </w:p>
    <w:p w:rsidR="003C4EF3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  <w:rPr>
          <w:rFonts w:cs="Arial"/>
          <w:szCs w:val="24"/>
        </w:rPr>
      </w:pPr>
      <w:r>
        <w:rPr>
          <w:rStyle w:val="hps"/>
        </w:rPr>
        <w:t>з</w:t>
      </w:r>
      <w:r>
        <w:t xml:space="preserve">) </w:t>
      </w:r>
      <w:r>
        <w:rPr>
          <w:rFonts w:cs="Arial"/>
          <w:szCs w:val="24"/>
        </w:rPr>
        <w:t>Батарея конденсаторов</w:t>
      </w:r>
      <w:r w:rsidRPr="004D10CF">
        <w:rPr>
          <w:rFonts w:cs="Arial"/>
          <w:szCs w:val="24"/>
        </w:rPr>
        <w:t xml:space="preserve"> </w:t>
      </w:r>
    </w:p>
    <w:p w:rsidR="003C4EF3" w:rsidRPr="00EB6FE8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  <w:rPr>
          <w:rFonts w:cs="Arial"/>
          <w:szCs w:val="24"/>
        </w:rPr>
      </w:pPr>
      <w:r>
        <w:rPr>
          <w:rStyle w:val="hps"/>
        </w:rPr>
        <w:t>См.</w:t>
      </w:r>
      <w:r>
        <w:t xml:space="preserve"> </w:t>
      </w:r>
      <w:r>
        <w:rPr>
          <w:rStyle w:val="hps"/>
        </w:rPr>
        <w:t>Расчет</w:t>
      </w:r>
      <w:r>
        <w:t xml:space="preserve"> </w:t>
      </w:r>
      <w:r>
        <w:rPr>
          <w:rStyle w:val="hps"/>
        </w:rPr>
        <w:t>габаритов</w:t>
      </w:r>
      <w:r>
        <w:t xml:space="preserve"> </w:t>
      </w:r>
      <w:r>
        <w:rPr>
          <w:rStyle w:val="hps"/>
        </w:rPr>
        <w:t>ИБП переменного тока</w:t>
      </w:r>
      <w:r>
        <w:t xml:space="preserve"> </w:t>
      </w:r>
      <w:r>
        <w:rPr>
          <w:rStyle w:val="hps"/>
        </w:rPr>
        <w:t>(См. док</w:t>
      </w:r>
      <w:r>
        <w:t xml:space="preserve">:. </w:t>
      </w:r>
      <w:r>
        <w:rPr>
          <w:rStyle w:val="hps"/>
        </w:rPr>
        <w:t>402025</w:t>
      </w:r>
      <w:r>
        <w:rPr>
          <w:rStyle w:val="atn"/>
        </w:rPr>
        <w:t>-</w:t>
      </w:r>
      <w:r>
        <w:t xml:space="preserve">01096-EL-CAL-0002) для </w:t>
      </w:r>
      <w:r>
        <w:rPr>
          <w:rStyle w:val="hps"/>
        </w:rPr>
        <w:t>ИБП переменного тока</w:t>
      </w:r>
      <w:r>
        <w:t xml:space="preserve"> </w:t>
      </w:r>
      <w:r>
        <w:rPr>
          <w:rStyle w:val="hps"/>
        </w:rPr>
        <w:t>и габаритов аккумулятора.</w:t>
      </w:r>
    </w:p>
    <w:p w:rsidR="003C4EF3" w:rsidRPr="00EB6FE8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  <w:rPr>
          <w:rFonts w:cs="Arial"/>
          <w:szCs w:val="24"/>
        </w:rPr>
      </w:pPr>
    </w:p>
    <w:bookmarkEnd w:id="2"/>
    <w:p w:rsidR="003C4EF3" w:rsidRPr="00227283" w:rsidRDefault="003C4EF3" w:rsidP="00BA3081">
      <w:pPr>
        <w:pStyle w:val="Heading2"/>
        <w:numPr>
          <w:ilvl w:val="1"/>
          <w:numId w:val="2"/>
        </w:numPr>
        <w:tabs>
          <w:tab w:val="clear" w:pos="576"/>
          <w:tab w:val="left" w:pos="1701"/>
        </w:tabs>
        <w:spacing w:before="140" w:after="0" w:line="280" w:lineRule="atLeast"/>
        <w:ind w:left="1701" w:right="338" w:hanging="708"/>
        <w:rPr>
          <w:rFonts w:ascii="Arial" w:hAnsi="Arial" w:cs="Arial"/>
        </w:rPr>
      </w:pPr>
      <w:r>
        <w:rPr>
          <w:rFonts w:ascii="Arial" w:hAnsi="Arial" w:cs="Arial"/>
        </w:rPr>
        <w:t>Аббревиатуры</w:t>
      </w:r>
    </w:p>
    <w:p w:rsidR="003C4EF3" w:rsidRPr="003D18B9" w:rsidRDefault="003C4EF3" w:rsidP="00BA3081">
      <w:pPr>
        <w:tabs>
          <w:tab w:val="left" w:pos="2127"/>
        </w:tabs>
        <w:spacing w:before="140" w:line="280" w:lineRule="atLeast"/>
        <w:ind w:left="993" w:right="338"/>
        <w:rPr>
          <w:rFonts w:cs="Arial"/>
          <w:szCs w:val="24"/>
        </w:rPr>
      </w:pPr>
      <w:r w:rsidRPr="00AE3750">
        <w:rPr>
          <w:rFonts w:cs="Arial"/>
          <w:szCs w:val="24"/>
          <w:lang w:val="en-US"/>
        </w:rPr>
        <w:t>AC</w:t>
      </w:r>
      <w:r w:rsidRPr="00AE3750">
        <w:rPr>
          <w:rFonts w:cs="Arial"/>
          <w:szCs w:val="24"/>
          <w:lang w:val="en-US"/>
        </w:rPr>
        <w:tab/>
      </w:r>
      <w:r>
        <w:rPr>
          <w:rFonts w:cs="Arial"/>
          <w:szCs w:val="24"/>
        </w:rPr>
        <w:t>Переменный ток</w:t>
      </w:r>
    </w:p>
    <w:p w:rsidR="003C4EF3" w:rsidRPr="003D18B9" w:rsidRDefault="003C4EF3" w:rsidP="00BA3081">
      <w:pPr>
        <w:tabs>
          <w:tab w:val="left" w:pos="2127"/>
        </w:tabs>
        <w:spacing w:before="140" w:line="280" w:lineRule="atLeast"/>
        <w:ind w:left="993" w:right="338"/>
        <w:rPr>
          <w:rFonts w:cs="Arial"/>
          <w:szCs w:val="24"/>
        </w:rPr>
      </w:pPr>
      <w:r w:rsidRPr="008332FF">
        <w:rPr>
          <w:rFonts w:cs="Arial"/>
          <w:szCs w:val="24"/>
          <w:lang w:val="en-US"/>
        </w:rPr>
        <w:t>DC</w:t>
      </w:r>
      <w:r w:rsidRPr="008332FF">
        <w:rPr>
          <w:rFonts w:cs="Arial"/>
          <w:szCs w:val="24"/>
          <w:lang w:val="en-US"/>
        </w:rPr>
        <w:tab/>
      </w:r>
      <w:r>
        <w:rPr>
          <w:rFonts w:cs="Arial"/>
          <w:szCs w:val="24"/>
        </w:rPr>
        <w:t>Постоянный ток</w:t>
      </w:r>
    </w:p>
    <w:p w:rsidR="003C4EF3" w:rsidRPr="003D18B9" w:rsidRDefault="003C4EF3" w:rsidP="00BA3081">
      <w:pPr>
        <w:tabs>
          <w:tab w:val="left" w:pos="2127"/>
        </w:tabs>
        <w:spacing w:before="140" w:line="280" w:lineRule="atLeast"/>
        <w:ind w:left="993" w:right="338"/>
        <w:rPr>
          <w:rFonts w:cs="Arial"/>
          <w:szCs w:val="24"/>
        </w:rPr>
      </w:pPr>
      <w:r w:rsidRPr="008332FF">
        <w:rPr>
          <w:rFonts w:cs="Arial"/>
          <w:szCs w:val="24"/>
          <w:lang w:val="en-US"/>
        </w:rPr>
        <w:t>DB</w:t>
      </w:r>
      <w:r w:rsidRPr="008332FF">
        <w:rPr>
          <w:rFonts w:cs="Arial"/>
          <w:szCs w:val="24"/>
          <w:lang w:val="en-US"/>
        </w:rPr>
        <w:tab/>
      </w:r>
      <w:r>
        <w:rPr>
          <w:rFonts w:cs="Arial"/>
          <w:szCs w:val="24"/>
        </w:rPr>
        <w:t>Распределительный щит</w:t>
      </w:r>
    </w:p>
    <w:p w:rsidR="003C4EF3" w:rsidRDefault="003C4EF3" w:rsidP="00BA3081">
      <w:pPr>
        <w:tabs>
          <w:tab w:val="left" w:pos="2127"/>
        </w:tabs>
        <w:spacing w:before="140" w:line="280" w:lineRule="atLeast"/>
        <w:ind w:left="993" w:right="338"/>
        <w:rPr>
          <w:rFonts w:cs="Arial"/>
          <w:szCs w:val="24"/>
          <w:lang w:val="en-US"/>
        </w:rPr>
      </w:pPr>
      <w:r w:rsidRPr="00005ED7">
        <w:rPr>
          <w:rFonts w:cs="Arial"/>
          <w:szCs w:val="24"/>
          <w:lang w:val="en-US"/>
        </w:rPr>
        <w:t>EDG</w:t>
      </w:r>
      <w:r w:rsidRPr="00005ED7">
        <w:rPr>
          <w:rFonts w:cs="Arial"/>
          <w:szCs w:val="24"/>
          <w:lang w:val="en-US"/>
        </w:rPr>
        <w:tab/>
      </w:r>
      <w:r>
        <w:rPr>
          <w:rStyle w:val="hps"/>
        </w:rPr>
        <w:t>Аварийный дизель-генератор</w:t>
      </w:r>
    </w:p>
    <w:p w:rsidR="003C4EF3" w:rsidRPr="003D18B9" w:rsidRDefault="003C4EF3" w:rsidP="00BA3081">
      <w:pPr>
        <w:tabs>
          <w:tab w:val="left" w:pos="2127"/>
        </w:tabs>
        <w:spacing w:before="140" w:line="280" w:lineRule="atLeast"/>
        <w:ind w:left="993" w:right="338"/>
        <w:rPr>
          <w:rFonts w:cs="Arial"/>
          <w:szCs w:val="24"/>
        </w:rPr>
      </w:pPr>
      <w:r>
        <w:rPr>
          <w:rFonts w:cs="Arial"/>
          <w:szCs w:val="24"/>
          <w:lang w:val="en-US"/>
        </w:rPr>
        <w:t>HV</w:t>
      </w:r>
      <w:r>
        <w:rPr>
          <w:rFonts w:cs="Arial"/>
          <w:szCs w:val="24"/>
          <w:lang w:val="en-US"/>
        </w:rPr>
        <w:tab/>
      </w:r>
      <w:r>
        <w:rPr>
          <w:rFonts w:cs="Arial"/>
          <w:szCs w:val="24"/>
        </w:rPr>
        <w:t>Высоковольтный</w:t>
      </w:r>
    </w:p>
    <w:p w:rsidR="003C4EF3" w:rsidRPr="003D18B9" w:rsidRDefault="003C4EF3" w:rsidP="00BA3081">
      <w:pPr>
        <w:tabs>
          <w:tab w:val="left" w:pos="2127"/>
        </w:tabs>
        <w:spacing w:before="140" w:line="280" w:lineRule="atLeast"/>
        <w:ind w:left="993" w:right="338"/>
        <w:rPr>
          <w:rFonts w:cs="Arial"/>
          <w:szCs w:val="24"/>
        </w:rPr>
      </w:pPr>
      <w:r w:rsidRPr="008332FF">
        <w:rPr>
          <w:rFonts w:cs="Arial"/>
          <w:szCs w:val="24"/>
          <w:lang w:val="en-US"/>
        </w:rPr>
        <w:t>kVA</w:t>
      </w:r>
      <w:r w:rsidRPr="008332FF">
        <w:rPr>
          <w:rFonts w:cs="Arial"/>
          <w:szCs w:val="24"/>
          <w:lang w:val="en-US"/>
        </w:rPr>
        <w:tab/>
      </w:r>
      <w:r>
        <w:rPr>
          <w:rFonts w:cs="Arial"/>
          <w:szCs w:val="24"/>
        </w:rPr>
        <w:t>Фиксируемая мощность</w:t>
      </w:r>
    </w:p>
    <w:p w:rsidR="003C4EF3" w:rsidRPr="008332FF" w:rsidRDefault="003C4EF3" w:rsidP="00BA3081">
      <w:pPr>
        <w:tabs>
          <w:tab w:val="left" w:pos="2127"/>
        </w:tabs>
        <w:spacing w:before="140" w:line="280" w:lineRule="atLeast"/>
        <w:ind w:left="993" w:right="338"/>
        <w:rPr>
          <w:rFonts w:cs="Arial"/>
          <w:szCs w:val="24"/>
          <w:lang w:val="en-US"/>
        </w:rPr>
      </w:pPr>
      <w:r w:rsidRPr="008332FF">
        <w:rPr>
          <w:rFonts w:cs="Arial"/>
          <w:szCs w:val="24"/>
          <w:lang w:val="en-US"/>
        </w:rPr>
        <w:t>kvar</w:t>
      </w:r>
      <w:r w:rsidRPr="008332FF">
        <w:rPr>
          <w:rFonts w:cs="Arial"/>
          <w:szCs w:val="24"/>
          <w:lang w:val="en-US"/>
        </w:rPr>
        <w:tab/>
      </w:r>
      <w:r>
        <w:t>Р</w:t>
      </w:r>
      <w:r w:rsidRPr="003D18B9">
        <w:t>еактивная мощность</w:t>
      </w:r>
    </w:p>
    <w:p w:rsidR="003C4EF3" w:rsidRPr="008332FF" w:rsidRDefault="003C4EF3" w:rsidP="00BA3081">
      <w:pPr>
        <w:tabs>
          <w:tab w:val="left" w:pos="2127"/>
        </w:tabs>
        <w:spacing w:before="140" w:line="280" w:lineRule="atLeast"/>
        <w:ind w:left="993" w:right="338"/>
        <w:rPr>
          <w:rFonts w:cs="Arial"/>
          <w:szCs w:val="24"/>
          <w:lang w:val="en-US"/>
        </w:rPr>
      </w:pPr>
      <w:r w:rsidRPr="008332FF">
        <w:rPr>
          <w:rFonts w:cs="Arial"/>
          <w:szCs w:val="24"/>
          <w:lang w:val="en-US"/>
        </w:rPr>
        <w:t>kW</w:t>
      </w:r>
      <w:r w:rsidRPr="008332FF">
        <w:rPr>
          <w:rFonts w:cs="Arial"/>
          <w:szCs w:val="24"/>
          <w:lang w:val="en-US"/>
        </w:rPr>
        <w:tab/>
      </w:r>
      <w:r w:rsidRPr="003D18B9">
        <w:t>Действительная мощность</w:t>
      </w:r>
    </w:p>
    <w:p w:rsidR="003C4EF3" w:rsidRPr="003D18B9" w:rsidRDefault="003C4EF3" w:rsidP="00BA3081">
      <w:pPr>
        <w:tabs>
          <w:tab w:val="left" w:pos="2127"/>
        </w:tabs>
        <w:spacing w:before="140" w:line="280" w:lineRule="atLeast"/>
        <w:ind w:left="993" w:right="338"/>
        <w:rPr>
          <w:rFonts w:cs="Arial"/>
          <w:szCs w:val="24"/>
        </w:rPr>
      </w:pPr>
      <w:smartTag w:uri="urn:schemas-microsoft-com:office:smarttags" w:element="place">
        <w:smartTag w:uri="urn:schemas-microsoft-com:office:smarttags" w:element="City">
          <w:r w:rsidRPr="00AE3750">
            <w:rPr>
              <w:rFonts w:cs="Arial"/>
              <w:szCs w:val="24"/>
              <w:lang w:val="en-US"/>
            </w:rPr>
            <w:t>LV</w:t>
          </w:r>
        </w:smartTag>
      </w:smartTag>
      <w:r w:rsidRPr="00AE3750">
        <w:rPr>
          <w:rFonts w:cs="Arial"/>
          <w:szCs w:val="24"/>
          <w:lang w:val="en-US"/>
        </w:rPr>
        <w:tab/>
      </w:r>
      <w:r>
        <w:rPr>
          <w:rFonts w:cs="Arial"/>
          <w:szCs w:val="24"/>
        </w:rPr>
        <w:t>Низковольтный</w:t>
      </w:r>
    </w:p>
    <w:p w:rsidR="003C4EF3" w:rsidRPr="003D18B9" w:rsidRDefault="003C4EF3" w:rsidP="00BA3081">
      <w:pPr>
        <w:tabs>
          <w:tab w:val="left" w:pos="2127"/>
        </w:tabs>
        <w:spacing w:before="140" w:line="280" w:lineRule="atLeast"/>
        <w:ind w:left="993" w:right="338"/>
        <w:rPr>
          <w:rFonts w:cs="Arial"/>
          <w:szCs w:val="24"/>
        </w:rPr>
      </w:pPr>
      <w:r>
        <w:rPr>
          <w:rFonts w:cs="Arial"/>
          <w:szCs w:val="24"/>
          <w:lang w:val="en-US"/>
        </w:rPr>
        <w:t>SLD</w:t>
      </w:r>
      <w:r w:rsidRPr="003D18B9">
        <w:rPr>
          <w:rFonts w:cs="Arial"/>
          <w:szCs w:val="24"/>
        </w:rPr>
        <w:tab/>
      </w:r>
      <w:r>
        <w:rPr>
          <w:rFonts w:cs="Arial"/>
          <w:szCs w:val="24"/>
        </w:rPr>
        <w:t>Принципиальная схема</w:t>
      </w:r>
    </w:p>
    <w:p w:rsidR="003C4EF3" w:rsidRPr="003D18B9" w:rsidRDefault="003C4EF3" w:rsidP="00BA3081">
      <w:pPr>
        <w:tabs>
          <w:tab w:val="left" w:pos="2127"/>
        </w:tabs>
        <w:spacing w:before="140" w:line="280" w:lineRule="atLeast"/>
        <w:ind w:left="993" w:right="338"/>
        <w:rPr>
          <w:rFonts w:cs="Arial"/>
          <w:szCs w:val="24"/>
        </w:rPr>
      </w:pPr>
      <w:r>
        <w:rPr>
          <w:rFonts w:cs="Arial"/>
          <w:szCs w:val="24"/>
          <w:lang w:val="en-US"/>
        </w:rPr>
        <w:t>SP</w:t>
      </w:r>
      <w:r w:rsidRPr="003D18B9">
        <w:rPr>
          <w:rFonts w:cs="Arial"/>
          <w:szCs w:val="24"/>
        </w:rPr>
        <w:tab/>
      </w:r>
      <w:r>
        <w:rPr>
          <w:rFonts w:cs="Arial"/>
          <w:szCs w:val="24"/>
        </w:rPr>
        <w:t>Платформа-спутник</w:t>
      </w:r>
    </w:p>
    <w:p w:rsidR="003C4EF3" w:rsidRPr="003D18B9" w:rsidRDefault="003C4EF3" w:rsidP="00BA3081">
      <w:pPr>
        <w:tabs>
          <w:tab w:val="left" w:pos="2127"/>
        </w:tabs>
        <w:spacing w:before="140" w:line="280" w:lineRule="atLeast"/>
        <w:ind w:left="993" w:right="338"/>
        <w:rPr>
          <w:rFonts w:cs="Arial"/>
          <w:szCs w:val="24"/>
        </w:rPr>
      </w:pPr>
      <w:r w:rsidRPr="00AE3750">
        <w:rPr>
          <w:rFonts w:cs="Arial"/>
          <w:szCs w:val="24"/>
          <w:lang w:val="en-US"/>
        </w:rPr>
        <w:t>UPS</w:t>
      </w:r>
      <w:r w:rsidRPr="003A14B4">
        <w:rPr>
          <w:rFonts w:cs="Arial"/>
          <w:szCs w:val="24"/>
        </w:rPr>
        <w:tab/>
      </w:r>
      <w:r>
        <w:rPr>
          <w:rFonts w:cs="Arial"/>
          <w:szCs w:val="24"/>
        </w:rPr>
        <w:t>Источник бесперебойного питания, ИБП</w:t>
      </w:r>
    </w:p>
    <w:p w:rsidR="003C4EF3" w:rsidRPr="003A14B4" w:rsidRDefault="003C4EF3" w:rsidP="00BA3081">
      <w:pPr>
        <w:pStyle w:val="Heading1"/>
        <w:pageBreakBefore/>
        <w:numPr>
          <w:ilvl w:val="0"/>
          <w:numId w:val="0"/>
        </w:numPr>
        <w:tabs>
          <w:tab w:val="left" w:pos="1701"/>
        </w:tabs>
        <w:spacing w:before="140" w:after="0" w:line="280" w:lineRule="atLeast"/>
        <w:ind w:right="338"/>
        <w:jc w:val="left"/>
        <w:rPr>
          <w:rFonts w:cs="Arial"/>
          <w:sz w:val="24"/>
          <w:szCs w:val="24"/>
        </w:rPr>
      </w:pPr>
      <w:bookmarkStart w:id="3" w:name="_Toc368591065"/>
      <w:r w:rsidRPr="003A14B4">
        <w:rPr>
          <w:rFonts w:cs="Arial"/>
          <w:sz w:val="24"/>
          <w:szCs w:val="24"/>
        </w:rPr>
        <w:t xml:space="preserve">               3. </w:t>
      </w:r>
      <w:bookmarkEnd w:id="3"/>
      <w:r>
        <w:rPr>
          <w:rFonts w:cs="Arial"/>
          <w:sz w:val="24"/>
          <w:szCs w:val="24"/>
        </w:rPr>
        <w:t>ОБЗОР ЭЛЕКТРОЭНЕРГЕТИЧЕСКОЙ СИСТЕМЫ</w:t>
      </w:r>
    </w:p>
    <w:p w:rsidR="003C4EF3" w:rsidRPr="003F6F85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  <w:rPr>
          <w:rFonts w:cs="Arial"/>
          <w:szCs w:val="24"/>
        </w:rPr>
      </w:pPr>
      <w:r>
        <w:rPr>
          <w:rStyle w:val="hps"/>
        </w:rPr>
        <w:t>См.</w:t>
      </w:r>
      <w:r>
        <w:t xml:space="preserve"> </w:t>
      </w:r>
      <w:r>
        <w:rPr>
          <w:rStyle w:val="hps"/>
        </w:rPr>
        <w:t>главные</w:t>
      </w:r>
      <w:r>
        <w:t xml:space="preserve"> </w:t>
      </w:r>
      <w:r>
        <w:rPr>
          <w:rStyle w:val="hps"/>
        </w:rPr>
        <w:t>принципиальные схемы</w:t>
      </w:r>
      <w:r>
        <w:t xml:space="preserve"> </w:t>
      </w:r>
      <w:r>
        <w:rPr>
          <w:rStyle w:val="hpsatn"/>
        </w:rPr>
        <w:t>(</w:t>
      </w:r>
      <w:r>
        <w:t xml:space="preserve">см. </w:t>
      </w:r>
      <w:r>
        <w:rPr>
          <w:rStyle w:val="hps"/>
        </w:rPr>
        <w:t>Рис:</w:t>
      </w:r>
      <w:r>
        <w:t xml:space="preserve">. </w:t>
      </w:r>
      <w:r>
        <w:rPr>
          <w:rStyle w:val="hps"/>
        </w:rPr>
        <w:t>402025</w:t>
      </w:r>
      <w:r>
        <w:rPr>
          <w:rStyle w:val="atn"/>
        </w:rPr>
        <w:t>-</w:t>
      </w:r>
      <w:r>
        <w:t>01096-EL</w:t>
      </w:r>
      <w:r>
        <w:rPr>
          <w:rStyle w:val="atn"/>
        </w:rPr>
        <w:t>-</w:t>
      </w:r>
      <w:r>
        <w:t xml:space="preserve">DSL-0001) </w:t>
      </w:r>
      <w:r>
        <w:rPr>
          <w:rStyle w:val="hps"/>
        </w:rPr>
        <w:t xml:space="preserve">в </w:t>
      </w:r>
      <w:r w:rsidRPr="003F6F85">
        <w:rPr>
          <w:rStyle w:val="hps"/>
          <w:color w:val="FF0000"/>
        </w:rPr>
        <w:t>Приложении А</w:t>
      </w:r>
      <w:r>
        <w:rPr>
          <w:rStyle w:val="hps"/>
        </w:rPr>
        <w:t>.</w:t>
      </w:r>
    </w:p>
    <w:p w:rsidR="003C4EF3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</w:pPr>
      <w:r>
        <w:rPr>
          <w:rStyle w:val="hps"/>
        </w:rPr>
        <w:t>Основной источник питания</w:t>
      </w:r>
      <w:r>
        <w:t xml:space="preserve"> платформы </w:t>
      </w:r>
      <w:r>
        <w:rPr>
          <w:rStyle w:val="hps"/>
        </w:rPr>
        <w:t>должен подводиться</w:t>
      </w:r>
      <w:r>
        <w:t xml:space="preserve"> </w:t>
      </w:r>
      <w:r>
        <w:rPr>
          <w:rStyle w:val="hps"/>
        </w:rPr>
        <w:t>от центральной</w:t>
      </w:r>
      <w:r>
        <w:t xml:space="preserve"> </w:t>
      </w:r>
      <w:r>
        <w:rPr>
          <w:rStyle w:val="hps"/>
        </w:rPr>
        <w:t>платформы</w:t>
      </w:r>
      <w:r>
        <w:t xml:space="preserve"> </w:t>
      </w:r>
      <w:r>
        <w:rPr>
          <w:rStyle w:val="hpsatn"/>
        </w:rPr>
        <w:t>IFP-</w:t>
      </w:r>
      <w:r>
        <w:t xml:space="preserve">1 </w:t>
      </w:r>
      <w:r>
        <w:rPr>
          <w:rStyle w:val="hps"/>
        </w:rPr>
        <w:t>с помощью</w:t>
      </w:r>
      <w:r>
        <w:t xml:space="preserve"> </w:t>
      </w:r>
      <w:r>
        <w:rPr>
          <w:rStyle w:val="hps"/>
        </w:rPr>
        <w:t>подводных кабелей 2х100% 10кВ</w:t>
      </w:r>
      <w:r>
        <w:t xml:space="preserve">. </w:t>
      </w:r>
      <w:r>
        <w:rPr>
          <w:rStyle w:val="hps"/>
        </w:rPr>
        <w:t>Электропитание подаётся на</w:t>
      </w:r>
      <w:r>
        <w:t xml:space="preserve"> </w:t>
      </w:r>
      <w:r>
        <w:rPr>
          <w:rStyle w:val="hps"/>
        </w:rPr>
        <w:t>высоковольтный</w:t>
      </w:r>
      <w:r>
        <w:t xml:space="preserve"> </w:t>
      </w:r>
      <w:r>
        <w:rPr>
          <w:rStyle w:val="hps"/>
        </w:rPr>
        <w:t>распределительный щит, который</w:t>
      </w:r>
      <w:r>
        <w:t xml:space="preserve"> </w:t>
      </w:r>
      <w:r>
        <w:rPr>
          <w:rStyle w:val="hps"/>
        </w:rPr>
        <w:t>далее</w:t>
      </w:r>
      <w:r>
        <w:t xml:space="preserve"> </w:t>
      </w:r>
      <w:r>
        <w:rPr>
          <w:rStyle w:val="hps"/>
        </w:rPr>
        <w:t>распределяет энергию для питания</w:t>
      </w:r>
      <w:r>
        <w:t xml:space="preserve"> </w:t>
      </w:r>
      <w:r>
        <w:rPr>
          <w:rStyle w:val="hps"/>
        </w:rPr>
        <w:t>высоковольтных</w:t>
      </w:r>
      <w:r>
        <w:t xml:space="preserve"> </w:t>
      </w:r>
      <w:r>
        <w:rPr>
          <w:rStyle w:val="hps"/>
        </w:rPr>
        <w:t>насосов и</w:t>
      </w:r>
      <w:r>
        <w:t xml:space="preserve"> </w:t>
      </w:r>
      <w:r>
        <w:rPr>
          <w:rStyle w:val="hps"/>
        </w:rPr>
        <w:t>распределительных трансформаторов 10/ 0,4 кВ</w:t>
      </w:r>
      <w:r>
        <w:t xml:space="preserve">. Высоковольтный </w:t>
      </w:r>
      <w:r>
        <w:rPr>
          <w:rStyle w:val="hps"/>
        </w:rPr>
        <w:t>распределительный щит должен</w:t>
      </w:r>
      <w:r>
        <w:t xml:space="preserve"> </w:t>
      </w:r>
      <w:r>
        <w:rPr>
          <w:rStyle w:val="hps"/>
        </w:rPr>
        <w:t>быть оборудован</w:t>
      </w:r>
      <w:r>
        <w:t xml:space="preserve"> </w:t>
      </w:r>
      <w:r>
        <w:rPr>
          <w:rStyle w:val="hps"/>
        </w:rPr>
        <w:t>средствами</w:t>
      </w:r>
      <w:r>
        <w:t xml:space="preserve"> </w:t>
      </w:r>
      <w:r>
        <w:rPr>
          <w:rStyle w:val="hps"/>
        </w:rPr>
        <w:t>для дистанционного управления</w:t>
      </w:r>
      <w:r>
        <w:t xml:space="preserve"> </w:t>
      </w:r>
      <w:r>
        <w:rPr>
          <w:rStyle w:val="hps"/>
        </w:rPr>
        <w:t>от</w:t>
      </w:r>
      <w:r>
        <w:t xml:space="preserve"> </w:t>
      </w:r>
      <w:r>
        <w:rPr>
          <w:rStyle w:val="hpsatn"/>
        </w:rPr>
        <w:t>IFP-</w:t>
      </w:r>
      <w:r>
        <w:t>1.</w:t>
      </w:r>
    </w:p>
    <w:p w:rsidR="003C4EF3" w:rsidRPr="00C5383C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  <w:rPr>
          <w:rFonts w:cs="Arial"/>
          <w:szCs w:val="24"/>
        </w:rPr>
      </w:pPr>
      <w:r>
        <w:rPr>
          <w:rStyle w:val="hps"/>
        </w:rPr>
        <w:t>Главные</w:t>
      </w:r>
      <w:r>
        <w:t xml:space="preserve"> </w:t>
      </w:r>
      <w:r>
        <w:rPr>
          <w:rStyle w:val="hps"/>
        </w:rPr>
        <w:t>распределительные трансформаторы</w:t>
      </w:r>
      <w:r>
        <w:t xml:space="preserve"> </w:t>
      </w:r>
      <w:r>
        <w:rPr>
          <w:rStyle w:val="hps"/>
        </w:rPr>
        <w:t>должны</w:t>
      </w:r>
      <w:r>
        <w:t xml:space="preserve"> </w:t>
      </w:r>
      <w:r>
        <w:rPr>
          <w:rStyle w:val="hps"/>
        </w:rPr>
        <w:t>быть рассчитаны на</w:t>
      </w:r>
      <w:r>
        <w:t xml:space="preserve"> </w:t>
      </w:r>
      <w:r>
        <w:rPr>
          <w:rStyle w:val="hps"/>
        </w:rPr>
        <w:t>2х100% и</w:t>
      </w:r>
      <w:r>
        <w:t xml:space="preserve"> </w:t>
      </w:r>
      <w:r>
        <w:rPr>
          <w:rStyle w:val="hps"/>
        </w:rPr>
        <w:t>подключены к нормальному</w:t>
      </w:r>
      <w:r>
        <w:t xml:space="preserve"> </w:t>
      </w:r>
      <w:r>
        <w:rPr>
          <w:rStyle w:val="hps"/>
        </w:rPr>
        <w:t>распределительному щиту платформы с напряжением 400 В</w:t>
      </w:r>
      <w:r>
        <w:t xml:space="preserve">. Нормальный </w:t>
      </w:r>
      <w:r>
        <w:rPr>
          <w:rStyle w:val="hps"/>
        </w:rPr>
        <w:t>распределительный</w:t>
      </w:r>
      <w:r>
        <w:t xml:space="preserve"> </w:t>
      </w:r>
      <w:r>
        <w:rPr>
          <w:rStyle w:val="hps"/>
        </w:rPr>
        <w:t>обеспечивает</w:t>
      </w:r>
      <w:r>
        <w:t xml:space="preserve"> напряжение в </w:t>
      </w:r>
      <w:r>
        <w:rPr>
          <w:rStyle w:val="hps"/>
        </w:rPr>
        <w:t>400 В</w:t>
      </w:r>
      <w:r>
        <w:t xml:space="preserve"> </w:t>
      </w:r>
      <w:r>
        <w:rPr>
          <w:rStyle w:val="hps"/>
        </w:rPr>
        <w:t>переменного тока для</w:t>
      </w:r>
      <w:r>
        <w:t xml:space="preserve"> </w:t>
      </w:r>
      <w:r>
        <w:rPr>
          <w:rStyle w:val="hps"/>
        </w:rPr>
        <w:t>процессов, связанных с работой</w:t>
      </w:r>
      <w:r>
        <w:t xml:space="preserve"> </w:t>
      </w:r>
      <w:r>
        <w:rPr>
          <w:rStyle w:val="hps"/>
        </w:rPr>
        <w:t>насосов,</w:t>
      </w:r>
      <w:r>
        <w:t xml:space="preserve"> </w:t>
      </w:r>
      <w:r>
        <w:rPr>
          <w:rStyle w:val="hps"/>
        </w:rPr>
        <w:t>насосов вспомогательных систем</w:t>
      </w:r>
      <w:r>
        <w:t xml:space="preserve">, </w:t>
      </w:r>
      <w:r>
        <w:rPr>
          <w:rStyle w:val="hps"/>
        </w:rPr>
        <w:t>гидроприводных установок</w:t>
      </w:r>
      <w:r>
        <w:t xml:space="preserve">, </w:t>
      </w:r>
      <w:r>
        <w:rPr>
          <w:rStyle w:val="hps"/>
        </w:rPr>
        <w:t>клапанов с сервоприводом</w:t>
      </w:r>
      <w:r>
        <w:t xml:space="preserve">, </w:t>
      </w:r>
      <w:r>
        <w:rPr>
          <w:rStyle w:val="hps"/>
        </w:rPr>
        <w:t>осветительных приборов</w:t>
      </w:r>
      <w:r>
        <w:t xml:space="preserve"> </w:t>
      </w:r>
      <w:r>
        <w:rPr>
          <w:rStyle w:val="hps"/>
        </w:rPr>
        <w:t>и распределителей малой мощности</w:t>
      </w:r>
      <w:r>
        <w:t xml:space="preserve">, средств теплоспутникового </w:t>
      </w:r>
      <w:r>
        <w:rPr>
          <w:rStyle w:val="hps"/>
        </w:rPr>
        <w:t>обогрева</w:t>
      </w:r>
      <w:r>
        <w:t>, электрообгрева</w:t>
      </w:r>
      <w:r>
        <w:rPr>
          <w:rStyle w:val="hps"/>
        </w:rPr>
        <w:t xml:space="preserve"> и т.д.</w:t>
      </w:r>
    </w:p>
    <w:p w:rsidR="003C4EF3" w:rsidRPr="007C0D34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  <w:rPr>
          <w:rFonts w:cs="Arial"/>
          <w:szCs w:val="24"/>
        </w:rPr>
      </w:pPr>
      <w:r>
        <w:rPr>
          <w:rStyle w:val="hps"/>
        </w:rPr>
        <w:t>Энергия, получаемая от</w:t>
      </w:r>
      <w:r>
        <w:t xml:space="preserve"> </w:t>
      </w:r>
      <w:r>
        <w:rPr>
          <w:rStyle w:val="hps"/>
        </w:rPr>
        <w:t>нормального</w:t>
      </w:r>
      <w:r>
        <w:t xml:space="preserve"> </w:t>
      </w:r>
      <w:r>
        <w:rPr>
          <w:rStyle w:val="hps"/>
        </w:rPr>
        <w:t>распределительного щита, должна распределяться на</w:t>
      </w:r>
      <w:r>
        <w:t xml:space="preserve"> </w:t>
      </w:r>
      <w:r>
        <w:rPr>
          <w:rStyle w:val="hps"/>
        </w:rPr>
        <w:t>аварийный распределительный щит</w:t>
      </w:r>
      <w:r>
        <w:t xml:space="preserve"> </w:t>
      </w:r>
      <w:r>
        <w:rPr>
          <w:rStyle w:val="hps"/>
        </w:rPr>
        <w:t>400 В  от каждого</w:t>
      </w:r>
      <w:r>
        <w:t xml:space="preserve"> </w:t>
      </w:r>
      <w:r>
        <w:rPr>
          <w:rStyle w:val="hps"/>
        </w:rPr>
        <w:t>сегмента нормального</w:t>
      </w:r>
      <w:r>
        <w:t xml:space="preserve"> </w:t>
      </w:r>
      <w:r>
        <w:rPr>
          <w:rStyle w:val="hps"/>
        </w:rPr>
        <w:t>щита с помощью</w:t>
      </w:r>
      <w:r>
        <w:t xml:space="preserve"> </w:t>
      </w:r>
      <w:r>
        <w:rPr>
          <w:rStyle w:val="hps"/>
        </w:rPr>
        <w:t>кабелей избыточного питания.</w:t>
      </w:r>
    </w:p>
    <w:p w:rsidR="003C4EF3" w:rsidRPr="00752348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  <w:rPr>
          <w:rFonts w:cs="Arial"/>
          <w:szCs w:val="24"/>
        </w:rPr>
      </w:pPr>
      <w:r>
        <w:rPr>
          <w:rStyle w:val="hps"/>
        </w:rPr>
        <w:t>Резервный</w:t>
      </w:r>
      <w:r>
        <w:t xml:space="preserve"> </w:t>
      </w:r>
      <w:r>
        <w:rPr>
          <w:rStyle w:val="hps"/>
        </w:rPr>
        <w:t>источник питания</w:t>
      </w:r>
      <w:r>
        <w:t xml:space="preserve"> </w:t>
      </w:r>
      <w:r>
        <w:rPr>
          <w:rStyle w:val="hps"/>
        </w:rPr>
        <w:t>в</w:t>
      </w:r>
      <w:r>
        <w:t xml:space="preserve"> </w:t>
      </w:r>
      <w:r>
        <w:rPr>
          <w:rStyle w:val="hps"/>
        </w:rPr>
        <w:t>платформе-спутнике</w:t>
      </w:r>
      <w:r>
        <w:t xml:space="preserve"> </w:t>
      </w:r>
      <w:r>
        <w:rPr>
          <w:rStyle w:val="hps"/>
        </w:rPr>
        <w:t>должен обеспечиваться аварийным дизелем-генератором</w:t>
      </w:r>
      <w:r>
        <w:t xml:space="preserve"> </w:t>
      </w:r>
      <w:r>
        <w:rPr>
          <w:rStyle w:val="hps"/>
        </w:rPr>
        <w:t>мощностью</w:t>
      </w:r>
      <w:r>
        <w:t xml:space="preserve"> </w:t>
      </w:r>
      <w:r>
        <w:rPr>
          <w:rStyle w:val="hps"/>
        </w:rPr>
        <w:t>750 кВт</w:t>
      </w:r>
      <w:r>
        <w:t xml:space="preserve"> </w:t>
      </w:r>
      <w:r>
        <w:rPr>
          <w:rStyle w:val="hps"/>
        </w:rPr>
        <w:t>(удерживаемая)</w:t>
      </w:r>
      <w:r>
        <w:t xml:space="preserve">, напряжением 400 В, частотой 50 Гц. </w:t>
      </w:r>
      <w:r>
        <w:rPr>
          <w:rStyle w:val="hps"/>
        </w:rPr>
        <w:t>Аварийные дизели-генераторы</w:t>
      </w:r>
      <w:r>
        <w:t xml:space="preserve"> </w:t>
      </w:r>
      <w:r>
        <w:rPr>
          <w:rStyle w:val="hps"/>
        </w:rPr>
        <w:t>должны иметь габариты, рассчитанные на поддержку</w:t>
      </w:r>
      <w:r>
        <w:t xml:space="preserve"> всех </w:t>
      </w:r>
      <w:r>
        <w:rPr>
          <w:rStyle w:val="hps"/>
        </w:rPr>
        <w:t>важных системы</w:t>
      </w:r>
      <w:r>
        <w:t xml:space="preserve"> </w:t>
      </w:r>
      <w:r>
        <w:rPr>
          <w:rStyle w:val="hps"/>
        </w:rPr>
        <w:t>безопасности</w:t>
      </w:r>
      <w:r>
        <w:t xml:space="preserve"> </w:t>
      </w:r>
      <w:r>
        <w:rPr>
          <w:rStyle w:val="hps"/>
        </w:rPr>
        <w:t>и аварийных</w:t>
      </w:r>
      <w:r>
        <w:t xml:space="preserve"> </w:t>
      </w:r>
      <w:r>
        <w:rPr>
          <w:rStyle w:val="hps"/>
        </w:rPr>
        <w:t>нагрузках на</w:t>
      </w:r>
      <w:r>
        <w:t xml:space="preserve"> </w:t>
      </w:r>
      <w:r>
        <w:rPr>
          <w:rStyle w:val="hps"/>
        </w:rPr>
        <w:t>платформу-спутник</w:t>
      </w:r>
      <w:r>
        <w:t xml:space="preserve"> </w:t>
      </w:r>
      <w:r>
        <w:rPr>
          <w:rStyle w:val="hps"/>
        </w:rPr>
        <w:t>в случае</w:t>
      </w:r>
      <w:r>
        <w:t xml:space="preserve"> </w:t>
      </w:r>
      <w:r>
        <w:rPr>
          <w:rStyle w:val="hps"/>
        </w:rPr>
        <w:t>сбоев основного</w:t>
      </w:r>
      <w:r>
        <w:t xml:space="preserve"> </w:t>
      </w:r>
      <w:r>
        <w:rPr>
          <w:rStyle w:val="hps"/>
        </w:rPr>
        <w:t>питания или</w:t>
      </w:r>
      <w:r>
        <w:t xml:space="preserve"> </w:t>
      </w:r>
      <w:r>
        <w:rPr>
          <w:rStyle w:val="hps"/>
        </w:rPr>
        <w:t>неготовности к работе подводных кабелей</w:t>
      </w:r>
      <w:r>
        <w:t xml:space="preserve">. </w:t>
      </w:r>
      <w:r>
        <w:rPr>
          <w:rStyle w:val="hps"/>
        </w:rPr>
        <w:t>Аварийные дизели-генераторы</w:t>
      </w:r>
      <w:r>
        <w:t xml:space="preserve"> </w:t>
      </w:r>
      <w:r>
        <w:rPr>
          <w:rStyle w:val="hps"/>
        </w:rPr>
        <w:t>должны быть подключены к</w:t>
      </w:r>
      <w:r>
        <w:t xml:space="preserve"> </w:t>
      </w:r>
      <w:r>
        <w:rPr>
          <w:rStyle w:val="hps"/>
        </w:rPr>
        <w:t>аварийному распределительному щиту</w:t>
      </w:r>
      <w:r>
        <w:t xml:space="preserve"> </w:t>
      </w:r>
      <w:r>
        <w:rPr>
          <w:rStyle w:val="hps"/>
        </w:rPr>
        <w:t>400</w:t>
      </w:r>
      <w:r>
        <w:t xml:space="preserve"> </w:t>
      </w:r>
      <w:r>
        <w:rPr>
          <w:rStyle w:val="hps"/>
        </w:rPr>
        <w:t>В через нормально разомкнутый</w:t>
      </w:r>
      <w:r>
        <w:t xml:space="preserve"> </w:t>
      </w:r>
      <w:r>
        <w:rPr>
          <w:rStyle w:val="hps"/>
        </w:rPr>
        <w:t>выключатель цепи</w:t>
      </w:r>
      <w:r>
        <w:t xml:space="preserve">. </w:t>
      </w:r>
      <w:r>
        <w:rPr>
          <w:rStyle w:val="hps"/>
        </w:rPr>
        <w:t>Аварийный дизель-генератор</w:t>
      </w:r>
      <w:r>
        <w:t xml:space="preserve"> </w:t>
      </w:r>
      <w:r>
        <w:rPr>
          <w:rStyle w:val="hps"/>
        </w:rPr>
        <w:t>должен иметь возможность удалённого запуска для</w:t>
      </w:r>
      <w:r>
        <w:t xml:space="preserve"> </w:t>
      </w:r>
      <w:r>
        <w:rPr>
          <w:rStyle w:val="hps"/>
        </w:rPr>
        <w:t>периодического</w:t>
      </w:r>
      <w:r>
        <w:t xml:space="preserve"> </w:t>
      </w:r>
      <w:r>
        <w:rPr>
          <w:rStyle w:val="hps"/>
        </w:rPr>
        <w:t>опробования без нагрузки</w:t>
      </w:r>
      <w:r>
        <w:t>.</w:t>
      </w:r>
    </w:p>
    <w:p w:rsidR="003C4EF3" w:rsidRPr="00C86D1E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  <w:rPr>
          <w:rFonts w:cs="Arial"/>
          <w:szCs w:val="24"/>
        </w:rPr>
      </w:pPr>
      <w:r>
        <w:rPr>
          <w:rFonts w:cs="Arial"/>
          <w:szCs w:val="24"/>
        </w:rPr>
        <w:t>Показатели напряжения на системах платформ должны быть свежующими</w:t>
      </w:r>
      <w:r w:rsidRPr="00C86D1E">
        <w:rPr>
          <w:rFonts w:cs="Arial"/>
          <w:szCs w:val="24"/>
        </w:rPr>
        <w:t>:</w:t>
      </w:r>
    </w:p>
    <w:p w:rsidR="003C4EF3" w:rsidRPr="00D511BF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  <w:rPr>
          <w:rFonts w:cs="Arial"/>
          <w:szCs w:val="24"/>
          <w:lang w:val="en-US"/>
        </w:rPr>
      </w:pPr>
      <w:r>
        <w:rPr>
          <w:rFonts w:cs="Arial"/>
          <w:szCs w:val="24"/>
        </w:rPr>
        <w:t>Высоковольтная система</w:t>
      </w:r>
      <w:r w:rsidRPr="00D511BF">
        <w:rPr>
          <w:rFonts w:cs="Arial"/>
          <w:szCs w:val="24"/>
          <w:lang w:val="en-US"/>
        </w:rPr>
        <w:t xml:space="preserve">: </w:t>
      </w:r>
    </w:p>
    <w:p w:rsidR="003C4EF3" w:rsidRPr="002B17B3" w:rsidRDefault="003C4EF3" w:rsidP="00BA30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40" w:line="360" w:lineRule="auto"/>
        <w:ind w:right="338"/>
        <w:jc w:val="both"/>
        <w:rPr>
          <w:rFonts w:ascii="Arial" w:hAnsi="Arial"/>
          <w:sz w:val="24"/>
          <w:szCs w:val="24"/>
          <w:lang w:val="en-US" w:eastAsia="ru-RU"/>
        </w:rPr>
      </w:pPr>
      <w:r w:rsidRPr="002B17B3">
        <w:rPr>
          <w:rFonts w:ascii="Arial" w:hAnsi="Arial"/>
          <w:sz w:val="24"/>
          <w:szCs w:val="24"/>
          <w:lang w:val="en-US" w:eastAsia="ru-RU"/>
        </w:rPr>
        <w:t>10</w:t>
      </w:r>
      <w:r>
        <w:rPr>
          <w:rFonts w:ascii="Arial" w:hAnsi="Arial"/>
          <w:sz w:val="24"/>
          <w:szCs w:val="24"/>
          <w:lang w:val="en-US" w:eastAsia="ru-RU"/>
        </w:rPr>
        <w:t xml:space="preserve"> </w:t>
      </w:r>
      <w:r>
        <w:rPr>
          <w:rFonts w:ascii="Arial" w:hAnsi="Arial"/>
          <w:sz w:val="24"/>
          <w:szCs w:val="24"/>
          <w:lang w:val="ru-RU" w:eastAsia="ru-RU"/>
        </w:rPr>
        <w:t>кВ</w:t>
      </w:r>
      <w:r w:rsidRPr="002B17B3">
        <w:rPr>
          <w:rFonts w:ascii="Arial" w:hAnsi="Arial"/>
          <w:sz w:val="24"/>
          <w:szCs w:val="24"/>
          <w:lang w:val="en-US" w:eastAsia="ru-RU"/>
        </w:rPr>
        <w:t>, 50</w:t>
      </w:r>
      <w:r>
        <w:rPr>
          <w:rFonts w:ascii="Arial" w:hAnsi="Arial"/>
          <w:sz w:val="24"/>
          <w:szCs w:val="24"/>
          <w:lang w:val="en-US" w:eastAsia="ru-RU"/>
        </w:rPr>
        <w:t xml:space="preserve"> </w:t>
      </w:r>
      <w:r>
        <w:rPr>
          <w:rFonts w:ascii="Arial" w:hAnsi="Arial"/>
          <w:sz w:val="24"/>
          <w:szCs w:val="24"/>
          <w:lang w:val="ru-RU" w:eastAsia="ru-RU"/>
        </w:rPr>
        <w:t>Гц</w:t>
      </w:r>
      <w:r w:rsidRPr="002B17B3">
        <w:rPr>
          <w:rFonts w:ascii="Arial" w:hAnsi="Arial"/>
          <w:sz w:val="24"/>
          <w:szCs w:val="24"/>
          <w:lang w:val="en-US" w:eastAsia="ru-RU"/>
        </w:rPr>
        <w:t xml:space="preserve">, 3 </w:t>
      </w:r>
      <w:r>
        <w:rPr>
          <w:rFonts w:ascii="Arial" w:hAnsi="Arial"/>
          <w:sz w:val="24"/>
          <w:szCs w:val="24"/>
          <w:lang w:val="ru-RU" w:eastAsia="ru-RU"/>
        </w:rPr>
        <w:t>фазы</w:t>
      </w:r>
      <w:r w:rsidRPr="002B17B3">
        <w:rPr>
          <w:rFonts w:ascii="Arial" w:hAnsi="Arial"/>
          <w:sz w:val="24"/>
          <w:szCs w:val="24"/>
          <w:lang w:val="en-US" w:eastAsia="ru-RU"/>
        </w:rPr>
        <w:t>, 3-</w:t>
      </w:r>
      <w:r>
        <w:rPr>
          <w:rFonts w:ascii="Arial" w:hAnsi="Arial"/>
          <w:sz w:val="24"/>
          <w:szCs w:val="24"/>
          <w:lang w:val="ru-RU" w:eastAsia="ru-RU"/>
        </w:rPr>
        <w:t>проводная</w:t>
      </w:r>
      <w:r w:rsidRPr="002B17B3">
        <w:rPr>
          <w:rFonts w:ascii="Arial" w:hAnsi="Arial"/>
          <w:sz w:val="24"/>
          <w:szCs w:val="24"/>
          <w:lang w:val="en-US" w:eastAsia="ru-RU"/>
        </w:rPr>
        <w:t xml:space="preserve">, </w:t>
      </w:r>
      <w:r>
        <w:rPr>
          <w:rFonts w:ascii="Arial" w:hAnsi="Arial"/>
          <w:sz w:val="24"/>
          <w:szCs w:val="24"/>
          <w:lang w:val="ru-RU" w:eastAsia="ru-RU"/>
        </w:rPr>
        <w:t>незаземлённая</w:t>
      </w:r>
    </w:p>
    <w:p w:rsidR="003C4EF3" w:rsidRPr="00D511BF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  <w:rPr>
          <w:rFonts w:cs="Arial"/>
          <w:szCs w:val="24"/>
          <w:lang w:val="en-US"/>
        </w:rPr>
      </w:pPr>
      <w:r>
        <w:rPr>
          <w:rFonts w:cs="Arial"/>
          <w:szCs w:val="24"/>
        </w:rPr>
        <w:t>Низковольтная система</w:t>
      </w:r>
      <w:r w:rsidRPr="00D511BF">
        <w:rPr>
          <w:rFonts w:cs="Arial"/>
          <w:szCs w:val="24"/>
          <w:lang w:val="en-US"/>
        </w:rPr>
        <w:t xml:space="preserve">: </w:t>
      </w:r>
    </w:p>
    <w:p w:rsidR="003C4EF3" w:rsidRPr="00C86D1E" w:rsidRDefault="003C4EF3" w:rsidP="00BA30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40" w:line="360" w:lineRule="auto"/>
        <w:ind w:right="338"/>
        <w:jc w:val="both"/>
        <w:rPr>
          <w:rFonts w:ascii="Arial" w:hAnsi="Arial"/>
          <w:sz w:val="24"/>
          <w:szCs w:val="24"/>
          <w:lang w:val="ru-RU" w:eastAsia="ru-RU"/>
        </w:rPr>
      </w:pPr>
      <w:r w:rsidRPr="00C86D1E">
        <w:rPr>
          <w:rFonts w:ascii="Arial" w:hAnsi="Arial"/>
          <w:sz w:val="24"/>
          <w:szCs w:val="24"/>
          <w:lang w:val="ru-RU" w:eastAsia="ru-RU"/>
        </w:rPr>
        <w:t xml:space="preserve">400 </w:t>
      </w:r>
      <w:r>
        <w:rPr>
          <w:rFonts w:ascii="Arial" w:hAnsi="Arial"/>
          <w:sz w:val="24"/>
          <w:szCs w:val="24"/>
          <w:lang w:val="ru-RU" w:eastAsia="ru-RU"/>
        </w:rPr>
        <w:t>В</w:t>
      </w:r>
      <w:r w:rsidRPr="00C86D1E">
        <w:rPr>
          <w:rFonts w:ascii="Arial" w:hAnsi="Arial"/>
          <w:sz w:val="24"/>
          <w:szCs w:val="24"/>
          <w:lang w:val="ru-RU" w:eastAsia="ru-RU"/>
        </w:rPr>
        <w:t xml:space="preserve">, 50 </w:t>
      </w:r>
      <w:r>
        <w:rPr>
          <w:rFonts w:ascii="Arial" w:hAnsi="Arial"/>
          <w:sz w:val="24"/>
          <w:szCs w:val="24"/>
          <w:lang w:val="ru-RU" w:eastAsia="ru-RU"/>
        </w:rPr>
        <w:t>Гц</w:t>
      </w:r>
      <w:r w:rsidRPr="00C86D1E">
        <w:rPr>
          <w:rFonts w:ascii="Arial" w:hAnsi="Arial"/>
          <w:sz w:val="24"/>
          <w:szCs w:val="24"/>
          <w:lang w:val="ru-RU" w:eastAsia="ru-RU"/>
        </w:rPr>
        <w:t xml:space="preserve">, 3 </w:t>
      </w:r>
      <w:r>
        <w:rPr>
          <w:rFonts w:ascii="Arial" w:hAnsi="Arial"/>
          <w:sz w:val="24"/>
          <w:szCs w:val="24"/>
          <w:lang w:val="ru-RU" w:eastAsia="ru-RU"/>
        </w:rPr>
        <w:t>фазы</w:t>
      </w:r>
      <w:r w:rsidRPr="00C86D1E">
        <w:rPr>
          <w:rFonts w:ascii="Arial" w:hAnsi="Arial"/>
          <w:sz w:val="24"/>
          <w:szCs w:val="24"/>
          <w:lang w:val="ru-RU" w:eastAsia="ru-RU"/>
        </w:rPr>
        <w:t xml:space="preserve">, 3- </w:t>
      </w:r>
      <w:r>
        <w:rPr>
          <w:rFonts w:ascii="Arial" w:hAnsi="Arial"/>
          <w:sz w:val="24"/>
          <w:szCs w:val="24"/>
          <w:lang w:val="ru-RU" w:eastAsia="ru-RU"/>
        </w:rPr>
        <w:t>проводная</w:t>
      </w:r>
      <w:r w:rsidRPr="00C86D1E">
        <w:rPr>
          <w:rFonts w:ascii="Arial" w:hAnsi="Arial"/>
          <w:sz w:val="24"/>
          <w:szCs w:val="24"/>
          <w:lang w:val="ru-RU" w:eastAsia="ru-RU"/>
        </w:rPr>
        <w:t xml:space="preserve">, </w:t>
      </w:r>
      <w:r>
        <w:rPr>
          <w:rFonts w:ascii="Arial" w:hAnsi="Arial"/>
          <w:sz w:val="24"/>
          <w:szCs w:val="24"/>
          <w:lang w:val="ru-RU" w:eastAsia="ru-RU"/>
        </w:rPr>
        <w:t>незаземлённая</w:t>
      </w:r>
    </w:p>
    <w:p w:rsidR="003C4EF3" w:rsidRPr="00C86D1E" w:rsidRDefault="003C4EF3" w:rsidP="00BA308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40" w:line="360" w:lineRule="auto"/>
        <w:ind w:right="338"/>
        <w:jc w:val="both"/>
        <w:rPr>
          <w:rFonts w:ascii="Arial" w:hAnsi="Arial"/>
          <w:sz w:val="24"/>
          <w:szCs w:val="24"/>
          <w:lang w:val="ru-RU" w:eastAsia="ru-RU"/>
        </w:rPr>
      </w:pPr>
      <w:r w:rsidRPr="00C86D1E">
        <w:rPr>
          <w:rFonts w:ascii="Arial" w:hAnsi="Arial"/>
          <w:sz w:val="24"/>
          <w:szCs w:val="24"/>
          <w:lang w:val="ru-RU" w:eastAsia="ru-RU"/>
        </w:rPr>
        <w:t xml:space="preserve">230 </w:t>
      </w:r>
      <w:r>
        <w:rPr>
          <w:rFonts w:ascii="Arial" w:hAnsi="Arial"/>
          <w:sz w:val="24"/>
          <w:szCs w:val="24"/>
          <w:lang w:val="ru-RU" w:eastAsia="ru-RU"/>
        </w:rPr>
        <w:t>В</w:t>
      </w:r>
      <w:r w:rsidRPr="00C86D1E">
        <w:rPr>
          <w:rFonts w:ascii="Arial" w:hAnsi="Arial"/>
          <w:sz w:val="24"/>
          <w:szCs w:val="24"/>
          <w:lang w:val="ru-RU" w:eastAsia="ru-RU"/>
        </w:rPr>
        <w:t xml:space="preserve">, 50 </w:t>
      </w:r>
      <w:r>
        <w:rPr>
          <w:rFonts w:ascii="Arial" w:hAnsi="Arial"/>
          <w:sz w:val="24"/>
          <w:szCs w:val="24"/>
          <w:lang w:val="ru-RU" w:eastAsia="ru-RU"/>
        </w:rPr>
        <w:t>Гц</w:t>
      </w:r>
      <w:r w:rsidRPr="00C86D1E">
        <w:rPr>
          <w:rFonts w:ascii="Arial" w:hAnsi="Arial"/>
          <w:sz w:val="24"/>
          <w:szCs w:val="24"/>
          <w:lang w:val="ru-RU" w:eastAsia="ru-RU"/>
        </w:rPr>
        <w:t xml:space="preserve">, </w:t>
      </w:r>
      <w:r>
        <w:rPr>
          <w:rFonts w:ascii="Arial" w:hAnsi="Arial"/>
          <w:sz w:val="24"/>
          <w:szCs w:val="24"/>
          <w:lang w:val="ru-RU" w:eastAsia="ru-RU"/>
        </w:rPr>
        <w:t>междуфазная</w:t>
      </w:r>
      <w:r w:rsidRPr="00C86D1E">
        <w:rPr>
          <w:rFonts w:ascii="Arial" w:hAnsi="Arial"/>
          <w:sz w:val="24"/>
          <w:szCs w:val="24"/>
          <w:lang w:val="ru-RU" w:eastAsia="ru-RU"/>
        </w:rPr>
        <w:t>, 2-</w:t>
      </w:r>
      <w:r>
        <w:rPr>
          <w:rFonts w:ascii="Arial" w:hAnsi="Arial"/>
          <w:sz w:val="24"/>
          <w:szCs w:val="24"/>
          <w:lang w:val="ru-RU" w:eastAsia="ru-RU"/>
        </w:rPr>
        <w:t>проводная</w:t>
      </w:r>
      <w:r w:rsidRPr="00C86D1E">
        <w:rPr>
          <w:rFonts w:ascii="Arial" w:hAnsi="Arial"/>
          <w:sz w:val="24"/>
          <w:szCs w:val="24"/>
          <w:lang w:val="ru-RU" w:eastAsia="ru-RU"/>
        </w:rPr>
        <w:t xml:space="preserve">, </w:t>
      </w:r>
      <w:r>
        <w:rPr>
          <w:rFonts w:ascii="Arial" w:hAnsi="Arial"/>
          <w:sz w:val="24"/>
          <w:szCs w:val="24"/>
          <w:lang w:val="ru-RU" w:eastAsia="ru-RU"/>
        </w:rPr>
        <w:t>незаземлённая</w:t>
      </w:r>
    </w:p>
    <w:p w:rsidR="003C4EF3" w:rsidRDefault="003C4EF3" w:rsidP="00BA3081">
      <w:pPr>
        <w:autoSpaceDE w:val="0"/>
        <w:autoSpaceDN w:val="0"/>
        <w:adjustRightInd w:val="0"/>
        <w:spacing w:before="140" w:line="360" w:lineRule="auto"/>
        <w:ind w:left="993" w:right="338"/>
        <w:jc w:val="both"/>
        <w:rPr>
          <w:rFonts w:cs="Arial"/>
          <w:szCs w:val="24"/>
        </w:rPr>
      </w:pPr>
      <w:r>
        <w:rPr>
          <w:rStyle w:val="hps"/>
        </w:rPr>
        <w:t>ИБП переменного тока</w:t>
      </w:r>
      <w:r w:rsidRPr="00C86D1E">
        <w:rPr>
          <w:rFonts w:cs="Arial"/>
          <w:szCs w:val="24"/>
        </w:rPr>
        <w:t xml:space="preserve">: </w:t>
      </w:r>
    </w:p>
    <w:p w:rsidR="003C4EF3" w:rsidRPr="00C5383C" w:rsidRDefault="003C4EF3" w:rsidP="00C86D1E">
      <w:pPr>
        <w:ind w:left="285" w:firstLine="708"/>
      </w:pPr>
      <w:r w:rsidRPr="00C86D1E">
        <w:rPr>
          <w:szCs w:val="24"/>
        </w:rPr>
        <w:t xml:space="preserve">230 </w:t>
      </w:r>
      <w:r>
        <w:rPr>
          <w:szCs w:val="24"/>
        </w:rPr>
        <w:t>В</w:t>
      </w:r>
      <w:r w:rsidRPr="00C86D1E">
        <w:rPr>
          <w:szCs w:val="24"/>
        </w:rPr>
        <w:t xml:space="preserve">, 50 </w:t>
      </w:r>
      <w:r>
        <w:rPr>
          <w:szCs w:val="24"/>
        </w:rPr>
        <w:t>Гц</w:t>
      </w:r>
      <w:r w:rsidRPr="00C86D1E">
        <w:rPr>
          <w:szCs w:val="24"/>
        </w:rPr>
        <w:t xml:space="preserve">, 3 </w:t>
      </w:r>
      <w:r>
        <w:rPr>
          <w:szCs w:val="24"/>
        </w:rPr>
        <w:t>фазы</w:t>
      </w:r>
      <w:r w:rsidRPr="00C86D1E">
        <w:rPr>
          <w:szCs w:val="24"/>
        </w:rPr>
        <w:t>, 2-</w:t>
      </w:r>
      <w:r>
        <w:rPr>
          <w:szCs w:val="24"/>
        </w:rPr>
        <w:t>проводной</w:t>
      </w:r>
    </w:p>
    <w:sectPr w:rsidR="003C4EF3" w:rsidRPr="00C5383C" w:rsidSect="0096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73B"/>
    <w:multiLevelType w:val="hybridMultilevel"/>
    <w:tmpl w:val="0464C6E2"/>
    <w:lvl w:ilvl="0" w:tplc="68D67A1A">
      <w:start w:val="1"/>
      <w:numFmt w:val="bullet"/>
      <w:lvlText w:val="–"/>
      <w:lvlJc w:val="left"/>
      <w:pPr>
        <w:ind w:left="1353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C7B8B"/>
    <w:multiLevelType w:val="multilevel"/>
    <w:tmpl w:val="F8F8CCAA"/>
    <w:lvl w:ilvl="0">
      <w:start w:val="1"/>
      <w:numFmt w:val="decimal"/>
      <w:pStyle w:val="Heading1"/>
      <w:suff w:val="space"/>
      <w:lvlText w:val="%1"/>
      <w:lvlJc w:val="left"/>
      <w:pPr>
        <w:ind w:left="1114" w:hanging="36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1548" w:hanging="284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28"/>
        </w:tabs>
        <w:ind w:left="2228" w:hanging="754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14"/>
        </w:tabs>
        <w:ind w:left="248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4"/>
        </w:tabs>
        <w:ind w:left="29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94"/>
        </w:tabs>
        <w:ind w:left="349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4"/>
        </w:tabs>
        <w:ind w:left="39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4"/>
        </w:tabs>
        <w:ind w:left="449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4"/>
        </w:tabs>
        <w:ind w:left="5074" w:hanging="1440"/>
      </w:pPr>
      <w:rPr>
        <w:rFonts w:cs="Times New Roman" w:hint="default"/>
      </w:rPr>
    </w:lvl>
  </w:abstractNum>
  <w:abstractNum w:abstractNumId="2">
    <w:nsid w:val="2C4047D6"/>
    <w:multiLevelType w:val="hybridMultilevel"/>
    <w:tmpl w:val="3264B4EC"/>
    <w:lvl w:ilvl="0" w:tplc="0C09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5833607E"/>
    <w:multiLevelType w:val="multilevel"/>
    <w:tmpl w:val="01EAD9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680E232E"/>
    <w:multiLevelType w:val="hybridMultilevel"/>
    <w:tmpl w:val="AB40616C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081"/>
    <w:rsid w:val="00005ED7"/>
    <w:rsid w:val="000310E5"/>
    <w:rsid w:val="000552E4"/>
    <w:rsid w:val="000C2E77"/>
    <w:rsid w:val="00227283"/>
    <w:rsid w:val="002A132C"/>
    <w:rsid w:val="002A1FCD"/>
    <w:rsid w:val="002B17B3"/>
    <w:rsid w:val="00305E31"/>
    <w:rsid w:val="003A14B4"/>
    <w:rsid w:val="003C4EF3"/>
    <w:rsid w:val="003D15ED"/>
    <w:rsid w:val="003D18B9"/>
    <w:rsid w:val="003D3570"/>
    <w:rsid w:val="003E5F4B"/>
    <w:rsid w:val="003F6F85"/>
    <w:rsid w:val="00494124"/>
    <w:rsid w:val="00497E78"/>
    <w:rsid w:val="004C1681"/>
    <w:rsid w:val="004C6C0A"/>
    <w:rsid w:val="004D10CF"/>
    <w:rsid w:val="006A3AE8"/>
    <w:rsid w:val="0070473F"/>
    <w:rsid w:val="00717251"/>
    <w:rsid w:val="00752348"/>
    <w:rsid w:val="007A4C66"/>
    <w:rsid w:val="007C0D34"/>
    <w:rsid w:val="008332FF"/>
    <w:rsid w:val="00840A2A"/>
    <w:rsid w:val="008A018B"/>
    <w:rsid w:val="008E1CA1"/>
    <w:rsid w:val="009677C8"/>
    <w:rsid w:val="009B3594"/>
    <w:rsid w:val="009D2E7C"/>
    <w:rsid w:val="00A02E1C"/>
    <w:rsid w:val="00A45397"/>
    <w:rsid w:val="00A81E00"/>
    <w:rsid w:val="00AD24B4"/>
    <w:rsid w:val="00AE3750"/>
    <w:rsid w:val="00B20ABB"/>
    <w:rsid w:val="00B95506"/>
    <w:rsid w:val="00BA3081"/>
    <w:rsid w:val="00BC0371"/>
    <w:rsid w:val="00C17A3F"/>
    <w:rsid w:val="00C211DE"/>
    <w:rsid w:val="00C5383C"/>
    <w:rsid w:val="00C86D1E"/>
    <w:rsid w:val="00CC4E1A"/>
    <w:rsid w:val="00D511BF"/>
    <w:rsid w:val="00D52B3B"/>
    <w:rsid w:val="00EB6FE8"/>
    <w:rsid w:val="00EF4697"/>
    <w:rsid w:val="00F2782C"/>
    <w:rsid w:val="00F95B16"/>
    <w:rsid w:val="00FE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81"/>
    <w:rPr>
      <w:rFonts w:ascii="Arial" w:eastAsia="Times New Roman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3081"/>
    <w:pPr>
      <w:keepNext/>
      <w:numPr>
        <w:numId w:val="1"/>
      </w:numPr>
      <w:spacing w:before="420" w:after="360" w:line="360" w:lineRule="auto"/>
      <w:ind w:right="567"/>
      <w:jc w:val="both"/>
      <w:outlineLvl w:val="0"/>
    </w:pPr>
    <w:rPr>
      <w:b/>
      <w:cap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3081"/>
    <w:pPr>
      <w:keepNext/>
      <w:spacing w:before="200" w:after="200" w:line="360" w:lineRule="auto"/>
      <w:ind w:right="567"/>
      <w:outlineLvl w:val="1"/>
    </w:pPr>
    <w:rPr>
      <w:rFonts w:ascii="Arial Bold" w:hAnsi="Arial Bold"/>
      <w:b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3081"/>
    <w:rPr>
      <w:rFonts w:ascii="Arial" w:hAnsi="Arial" w:cs="Times New Roman"/>
      <w:b/>
      <w:caps/>
      <w:kern w:val="28"/>
      <w:sz w:val="28"/>
      <w:szCs w:val="28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A3081"/>
    <w:rPr>
      <w:rFonts w:ascii="Arial Bold" w:hAnsi="Arial Bold" w:cs="Times New Roman"/>
      <w:b/>
      <w:sz w:val="24"/>
      <w:szCs w:val="24"/>
      <w:lang w:val="ru-RU" w:eastAsia="ru-RU" w:bidi="ar-SA"/>
    </w:rPr>
  </w:style>
  <w:style w:type="paragraph" w:styleId="BodyText">
    <w:name w:val="Body Text"/>
    <w:basedOn w:val="Normal"/>
    <w:link w:val="BodyTextChar"/>
    <w:uiPriority w:val="99"/>
    <w:rsid w:val="00BA30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A3081"/>
    <w:rPr>
      <w:rFonts w:ascii="Arial" w:hAnsi="Arial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BA308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AU" w:eastAsia="en-US"/>
    </w:rPr>
  </w:style>
  <w:style w:type="paragraph" w:customStyle="1" w:styleId="TEXTNORMAL">
    <w:name w:val="TEXT NORMAL"/>
    <w:basedOn w:val="Normal"/>
    <w:link w:val="TEXTNORMALChar"/>
    <w:uiPriority w:val="99"/>
    <w:rsid w:val="00BA3081"/>
    <w:pPr>
      <w:spacing w:before="140" w:line="280" w:lineRule="atLeast"/>
      <w:ind w:left="720"/>
      <w:jc w:val="both"/>
    </w:pPr>
    <w:rPr>
      <w:sz w:val="20"/>
      <w:lang w:val="en-AU"/>
    </w:rPr>
  </w:style>
  <w:style w:type="character" w:customStyle="1" w:styleId="TEXTNORMALChar">
    <w:name w:val="TEXT NORMAL Char"/>
    <w:link w:val="TEXTNORMAL"/>
    <w:uiPriority w:val="99"/>
    <w:locked/>
    <w:rsid w:val="00BA3081"/>
    <w:rPr>
      <w:rFonts w:ascii="Arial" w:hAnsi="Arial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B9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5506"/>
    <w:rPr>
      <w:rFonts w:ascii="Tahoma" w:hAnsi="Tahoma" w:cs="Tahoma"/>
      <w:sz w:val="16"/>
      <w:szCs w:val="16"/>
      <w:lang w:eastAsia="ru-RU"/>
    </w:rPr>
  </w:style>
  <w:style w:type="character" w:customStyle="1" w:styleId="hps">
    <w:name w:val="hps"/>
    <w:basedOn w:val="DefaultParagraphFont"/>
    <w:uiPriority w:val="99"/>
    <w:rsid w:val="002A1FCD"/>
    <w:rPr>
      <w:rFonts w:cs="Times New Roman"/>
    </w:rPr>
  </w:style>
  <w:style w:type="character" w:customStyle="1" w:styleId="hpsatn">
    <w:name w:val="hps atn"/>
    <w:basedOn w:val="DefaultParagraphFont"/>
    <w:uiPriority w:val="99"/>
    <w:rsid w:val="002A1FCD"/>
    <w:rPr>
      <w:rFonts w:cs="Times New Roman"/>
    </w:rPr>
  </w:style>
  <w:style w:type="table" w:styleId="TableGrid">
    <w:name w:val="Table Grid"/>
    <w:basedOn w:val="TableNormal"/>
    <w:uiPriority w:val="99"/>
    <w:locked/>
    <w:rsid w:val="00BC0371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n">
    <w:name w:val="atn"/>
    <w:basedOn w:val="DefaultParagraphFont"/>
    <w:uiPriority w:val="99"/>
    <w:rsid w:val="000552E4"/>
    <w:rPr>
      <w:rFonts w:cs="Times New Roman"/>
    </w:rPr>
  </w:style>
  <w:style w:type="character" w:styleId="Hyperlink">
    <w:name w:val="Hyperlink"/>
    <w:basedOn w:val="DefaultParagraphFont"/>
    <w:uiPriority w:val="99"/>
    <w:rsid w:val="003D18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CEA41B.1653B5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227</TotalTime>
  <Pages>5</Pages>
  <Words>757</Words>
  <Characters>4318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Eclipse115</dc:creator>
  <cp:keywords/>
  <dc:description/>
  <cp:lastModifiedBy>econom</cp:lastModifiedBy>
  <cp:revision>18</cp:revision>
  <dcterms:created xsi:type="dcterms:W3CDTF">2013-11-20T08:35:00Z</dcterms:created>
  <dcterms:modified xsi:type="dcterms:W3CDTF">2013-11-20T13:24:00Z</dcterms:modified>
</cp:coreProperties>
</file>